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53" w:rsidRDefault="00971053" w:rsidP="00971053">
      <w:pPr>
        <w:pStyle w:val="Nagwek10"/>
        <w:keepNext/>
        <w:keepLines/>
        <w:shd w:val="clear" w:color="auto" w:fill="auto"/>
        <w:spacing w:after="0"/>
        <w:ind w:left="20"/>
        <w:rPr>
          <w:rStyle w:val="Nagwek1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  <w:bookmarkStart w:id="0" w:name="bookmark0"/>
      <w:bookmarkStart w:id="1" w:name="_GoBack"/>
      <w:bookmarkEnd w:id="1"/>
      <w:r w:rsidRPr="00971053">
        <w:rPr>
          <w:rStyle w:val="Nagwek1Odstpy6pt"/>
          <w:rFonts w:eastAsiaTheme="minorHAnsi"/>
          <w:color w:val="000000" w:themeColor="text1"/>
        </w:rPr>
        <w:t xml:space="preserve">OGŁOSZENIE GPM-32/2019 </w:t>
      </w:r>
      <w:r w:rsidRPr="00971053">
        <w:rPr>
          <w:rStyle w:val="Nagwek1Odstpy6pt"/>
          <w:rFonts w:eastAsiaTheme="minorHAnsi"/>
          <w:color w:val="000000" w:themeColor="text1"/>
        </w:rPr>
        <w:br/>
      </w:r>
      <w:r w:rsidRPr="00971053">
        <w:rPr>
          <w:rStyle w:val="Nagwek1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Burmistrza Strzelec Krajeńskich </w:t>
      </w:r>
      <w:r w:rsidRPr="00971053">
        <w:rPr>
          <w:rStyle w:val="Nagwek1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br/>
        <w:t>z dnia  26 sierpnia  2019r.</w:t>
      </w:r>
      <w:bookmarkEnd w:id="0"/>
      <w:r>
        <w:rPr>
          <w:rStyle w:val="Nagwek1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</w:p>
    <w:p w:rsidR="00971053" w:rsidRPr="00971053" w:rsidRDefault="00971053" w:rsidP="00971053">
      <w:pPr>
        <w:pStyle w:val="Nagwek10"/>
        <w:keepNext/>
        <w:keepLines/>
        <w:shd w:val="clear" w:color="auto" w:fill="auto"/>
        <w:spacing w:after="0"/>
        <w:ind w:left="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053" w:rsidRPr="00971053" w:rsidRDefault="00971053" w:rsidP="00971053">
      <w:pPr>
        <w:spacing w:after="282"/>
        <w:ind w:left="20"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pl"/>
        </w:rPr>
      </w:pP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Burmistrz Strzelec Krajeńskich ogłasza I  nieograniczony przetarg ustny na sprzedaż </w:t>
      </w:r>
      <w:r w:rsidRPr="009710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działki nr 347 no pow. 544m² poł. przy ul. Grodziskiej w Strzelcach Krajeńskich</w:t>
      </w:r>
    </w:p>
    <w:p w:rsidR="00971053" w:rsidRPr="00971053" w:rsidRDefault="00971053" w:rsidP="00971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71053" w:rsidRPr="00971053" w:rsidRDefault="00971053" w:rsidP="0097105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7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</w:t>
      </w:r>
      <w:r w:rsidRPr="0097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nieruchomości – 4.100</w:t>
      </w:r>
      <w:r w:rsidRPr="0097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 zł</w:t>
      </w:r>
      <w:r w:rsidRPr="0097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( słownie złotych: cztery )</w:t>
      </w:r>
    </w:p>
    <w:p w:rsidR="00971053" w:rsidRPr="00971053" w:rsidRDefault="00971053" w:rsidP="00971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710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Cena wywoławcza  -  5.100,00 zł (słownie złotych: pięć tysięcy sto)</w:t>
      </w:r>
    </w:p>
    <w:p w:rsidR="00971053" w:rsidRPr="00971053" w:rsidRDefault="00971053" w:rsidP="00971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710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Wadium                 -      510,00 zł (słownie złotych: pięćset dziesięć)</w:t>
      </w:r>
    </w:p>
    <w:p w:rsidR="00971053" w:rsidRPr="00971053" w:rsidRDefault="00971053" w:rsidP="00971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71053" w:rsidRPr="00971053" w:rsidRDefault="00971053" w:rsidP="00971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</w:t>
      </w:r>
    </w:p>
    <w:p w:rsidR="00971053" w:rsidRPr="00971053" w:rsidRDefault="00971053" w:rsidP="00971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Nieruchomość niezabudowana, zlokalizowana na obrzeżach  miasta przy ul. Grodziskiej. Działka o wąskim kształcie, bardzo wydłużona (długość ok. 145m, szerokość ok. 4m) teren płaski. </w:t>
      </w:r>
      <w:r w:rsidRPr="0097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południowej części fragment dawnego siedliska, zakrzaczony z pozostałościami fundamentów. Grunty sklasyfikowane są jako </w:t>
      </w:r>
      <w:proofErr w:type="spellStart"/>
      <w:r w:rsidRPr="0097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RIIIa</w:t>
      </w:r>
      <w:proofErr w:type="spellEnd"/>
      <w:r w:rsidRPr="0097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71053" w:rsidRPr="00971053" w:rsidRDefault="00971053" w:rsidP="00971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71053" w:rsidRPr="00971053" w:rsidRDefault="00971053" w:rsidP="00971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terenu tego brak obowiązującego planu zagospodarowania przestrzennego  Zgodnie ze studium kierunków zagospodarowania przestrzennego gminy Strzelce Krajeńskie zatwierdzonym Uchwałą Nr LIV/412/14 Rady Miejskiej w Strzelcach Krajeńskich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7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16.10.2014r. działka znajduje się na terenie przeznaczonym pod obszary rolnicze (R). Ponadto działka znajduje się na obszarze ochrony krajobrazowej wyznaczonej  wokół zabytkowego, średniowiecznego układu urbanistyczno-krajobrazowego miasta Strzelce Krajeńskie tzn. w otoczeniu strefy „A” ścisłej ochrony konserwatorskiej (obszar o promieniu 1000m od strefy „A” ścisłej ochrony konserwatorskiej).</w:t>
      </w:r>
    </w:p>
    <w:p w:rsidR="00971053" w:rsidRPr="00971053" w:rsidRDefault="00971053" w:rsidP="0097105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710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Ww. działka wpisana jest w księdze wieczystej  GW1K/00016686/5 prowadzonej przez Sąd Rejonowy w Strzelcach Krajeńskich.</w:t>
      </w:r>
    </w:p>
    <w:p w:rsidR="00971053" w:rsidRPr="00971053" w:rsidRDefault="00971053" w:rsidP="00971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971053" w:rsidRPr="00971053" w:rsidRDefault="00971053" w:rsidP="00971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Ww. działka nie jest  obciążona ograniczonymi prawami rzeczowymi.</w:t>
      </w:r>
    </w:p>
    <w:p w:rsidR="00971053" w:rsidRPr="00971053" w:rsidRDefault="00971053" w:rsidP="00971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Nabywca przyjmuje nieruchomość w stanie istniejącym.</w:t>
      </w:r>
    </w:p>
    <w:p w:rsidR="00971053" w:rsidRPr="00971053" w:rsidRDefault="00971053" w:rsidP="00971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nie odpowiada za wady ukryte.</w:t>
      </w:r>
    </w:p>
    <w:p w:rsidR="00971053" w:rsidRPr="00971053" w:rsidRDefault="00971053" w:rsidP="00971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Brak zobowiązań dla nieruchomości</w:t>
      </w:r>
    </w:p>
    <w:p w:rsidR="00971053" w:rsidRPr="00971053" w:rsidRDefault="00971053" w:rsidP="00971053">
      <w:pPr>
        <w:pStyle w:val="Teksttreci20"/>
        <w:shd w:val="clear" w:color="auto" w:fill="auto"/>
        <w:spacing w:before="0" w:after="0" w:line="240" w:lineRule="exact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971053" w:rsidRDefault="00971053" w:rsidP="00971053">
      <w:pPr>
        <w:pStyle w:val="Teksttreci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53">
        <w:rPr>
          <w:rStyle w:val="Teksttreci2"/>
          <w:rFonts w:ascii="Times New Roman" w:hAnsi="Times New Roman" w:cs="Times New Roman"/>
          <w:color w:val="000000" w:themeColor="text1"/>
          <w:sz w:val="24"/>
          <w:szCs w:val="24"/>
        </w:rPr>
        <w:t>UWAGA</w:t>
      </w:r>
    </w:p>
    <w:p w:rsidR="00971053" w:rsidRPr="00971053" w:rsidRDefault="00971053" w:rsidP="00971053">
      <w:pPr>
        <w:pStyle w:val="Teksttreci20"/>
        <w:shd w:val="clear" w:color="auto" w:fill="auto"/>
        <w:spacing w:before="0" w:after="662" w:line="240" w:lineRule="auto"/>
        <w:ind w:right="20"/>
        <w:rPr>
          <w:rStyle w:val="Teksttreci2"/>
          <w:rFonts w:ascii="Times New Roman" w:hAnsi="Times New Roman" w:cs="Times New Roman"/>
          <w:color w:val="000000" w:themeColor="text1"/>
          <w:sz w:val="24"/>
          <w:szCs w:val="24"/>
        </w:rPr>
      </w:pPr>
      <w:r w:rsidRPr="00971053">
        <w:rPr>
          <w:rStyle w:val="Teksttreci2"/>
          <w:rFonts w:ascii="Times New Roman" w:hAnsi="Times New Roman" w:cs="Times New Roman"/>
          <w:color w:val="000000" w:themeColor="text1"/>
          <w:sz w:val="24"/>
          <w:szCs w:val="24"/>
        </w:rPr>
        <w:t xml:space="preserve">Minimalne postąpienie - o które należy podwyższyć cenę wywoławczą przy licytacji nieruchomości - zostanie ustalone przez uczestników przetargów bezpośrednio przed rozpoczęciem licytacji, jednak </w:t>
      </w:r>
      <w:r w:rsidRPr="00971053">
        <w:rPr>
          <w:rStyle w:val="Teksttreci2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wysokości nie mniejszej niż 1% ceny wywoławczej z zaokrągleniem w górę do pełnych dziesiątek złotych.  </w:t>
      </w:r>
    </w:p>
    <w:p w:rsidR="00971053" w:rsidRDefault="00971053" w:rsidP="00971053">
      <w:pPr>
        <w:pStyle w:val="Teksttreci20"/>
        <w:shd w:val="clear" w:color="auto" w:fill="auto"/>
        <w:spacing w:before="0" w:after="662" w:line="240" w:lineRule="auto"/>
        <w:ind w:right="20"/>
        <w:jc w:val="both"/>
        <w:rPr>
          <w:rStyle w:val="Teksttreci2"/>
          <w:rFonts w:ascii="Times New Roman" w:hAnsi="Times New Roman" w:cs="Times New Roman"/>
          <w:color w:val="000000" w:themeColor="text1"/>
          <w:sz w:val="24"/>
          <w:szCs w:val="24"/>
        </w:rPr>
      </w:pPr>
      <w:r w:rsidRPr="00971053">
        <w:rPr>
          <w:rStyle w:val="TeksttreciPogrubienie"/>
          <w:rFonts w:eastAsiaTheme="minorHAnsi"/>
          <w:color w:val="000000" w:themeColor="text1"/>
        </w:rPr>
        <w:t>Przetarg odbędzie się w dniu 02 października 2019r. o godz. 10°°</w:t>
      </w: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w sali nr 1 tutejszego Urzędu. W przetargu mogą brać udział osoby fizyczne oraz osoby prawne (cudzoziemcy na zasadach określonych w ustawie o nabywaniu nieruchomości przez </w:t>
      </w:r>
      <w:r w:rsidRPr="00971053">
        <w:rPr>
          <w:rStyle w:val="Teksttreci0"/>
          <w:rFonts w:eastAsiaTheme="minorHAnsi"/>
          <w:color w:val="000000" w:themeColor="text1"/>
        </w:rPr>
        <w:t xml:space="preserve">cudzoziemców </w:t>
      </w:r>
      <w:r w:rsidRPr="00971053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(t.j.Dz.U.2018r.,poz.l044 ze zm.)</w:t>
      </w:r>
      <w:r w:rsidRPr="00971053">
        <w:rPr>
          <w:rStyle w:val="TeksttreciPogrubienie"/>
          <w:rFonts w:eastAsiaTheme="minorHAnsi"/>
          <w:color w:val="000000" w:themeColor="text1"/>
        </w:rPr>
        <w:t xml:space="preserve"> </w:t>
      </w:r>
      <w:r w:rsidRPr="00971053">
        <w:rPr>
          <w:rStyle w:val="Teksttreci0"/>
          <w:rFonts w:eastAsiaTheme="minorHAnsi"/>
          <w:color w:val="000000" w:themeColor="text1"/>
        </w:rPr>
        <w:t xml:space="preserve"> którzy wpłacą</w:t>
      </w:r>
      <w:r w:rsidRPr="00971053">
        <w:rPr>
          <w:rStyle w:val="TeksttreciPogrubienie"/>
          <w:rFonts w:eastAsiaTheme="minorHAnsi"/>
          <w:color w:val="000000" w:themeColor="text1"/>
        </w:rPr>
        <w:t xml:space="preserve"> wadium w terminie do  26 września 2019r.</w:t>
      </w: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na konto bankowe nr 49836200050399181920000020 Lubusko-Wielkopolski Bank Spółdzielczy Oddział Strzelce Krajeńskie. </w:t>
      </w:r>
      <w:r w:rsidRPr="00971053">
        <w:rPr>
          <w:rStyle w:val="Teksttreci2"/>
          <w:rFonts w:ascii="Times New Roman" w:hAnsi="Times New Roman" w:cs="Times New Roman"/>
          <w:color w:val="000000" w:themeColor="text1"/>
          <w:sz w:val="24"/>
          <w:szCs w:val="24"/>
        </w:rPr>
        <w:t xml:space="preserve">Wpłacone wadium winno znajdować się na wyżej wymienionym koncie najpóźniej w dniu </w:t>
      </w:r>
      <w:r w:rsidRPr="00971053">
        <w:rPr>
          <w:rStyle w:val="Teksttreci2"/>
          <w:rFonts w:ascii="Times New Roman" w:hAnsi="Times New Roman" w:cs="Times New Roman"/>
          <w:b/>
          <w:color w:val="000000" w:themeColor="text1"/>
          <w:sz w:val="24"/>
          <w:szCs w:val="24"/>
        </w:rPr>
        <w:t>26 września 2019r</w:t>
      </w:r>
      <w:r w:rsidRPr="00971053">
        <w:rPr>
          <w:rStyle w:val="Teksttreci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1053" w:rsidRDefault="00971053">
      <w:pPr>
        <w:rPr>
          <w:rStyle w:val="Teksttreci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71053" w:rsidRPr="00971053" w:rsidRDefault="00971053" w:rsidP="00971053">
      <w:pPr>
        <w:pStyle w:val="Teksttreci20"/>
        <w:shd w:val="clear" w:color="auto" w:fill="auto"/>
        <w:spacing w:before="0" w:after="662" w:line="240" w:lineRule="auto"/>
        <w:ind w:right="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 xml:space="preserve">Uczestnicy przetargu zobowiązani są przed otwarciem przetargu do przedłożenia komisji przetargowej dowodu wniesienia wadium, dowodu tożsamości oraz w odniesieniu do osób prawnych aktualny odpis z KRS - oryginału lub potwierdzonej notarialnie kserokopii, </w:t>
      </w: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br/>
        <w:t>a w przypadku osób ich reprezentujących - pełnomocnictwo do udziału w przetargu potwierdzone notarialnie.</w:t>
      </w:r>
    </w:p>
    <w:p w:rsidR="00971053" w:rsidRPr="00971053" w:rsidRDefault="00971053" w:rsidP="00971053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Zgodnie z </w:t>
      </w:r>
      <w:proofErr w:type="spellStart"/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art.ust.l</w:t>
      </w:r>
      <w:proofErr w:type="spellEnd"/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pkt 4 ustawy o opłacie skarbowej (t.j.Dz.U.2018r.,poz.l044 ze zm.) - </w:t>
      </w: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w przypadku przedłożenia pełnomocnictwa, o którym mowa wyżej, należy uiścić opłatę skarbową w wysokości </w:t>
      </w:r>
      <w:r w:rsidRPr="00971053">
        <w:rPr>
          <w:rStyle w:val="Teksttreci0"/>
          <w:rFonts w:eastAsiaTheme="minorHAnsi"/>
          <w:color w:val="000000" w:themeColor="text1"/>
        </w:rPr>
        <w:t>17.00zł</w:t>
      </w: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(część IV załącznika do tej ustawy). Powyższej opłaty nie uiszcza się w przypadku gdy pełnomocnictwo udzielane jest: małżonkowi, wstępnemu, zstępnemu lub rodzeństwu.</w:t>
      </w:r>
    </w:p>
    <w:p w:rsidR="00971053" w:rsidRPr="00971053" w:rsidRDefault="00971053" w:rsidP="00971053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Małżonkowie biorą udział w przetargu osobiście. W przypadku brania udziału w licytacji przez jednego z małżonków posiadających ustrój wspólności majątkowej małżeńskiej wymagana jest zgoda drugiego współmałżonka - w formie aktu notarialnego - dotycząca wyrażenia zgody na udział w przetargu na kupno określonej nieruchomości.</w:t>
      </w:r>
    </w:p>
    <w:p w:rsidR="00971053" w:rsidRPr="00971053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971053" w:rsidRDefault="00971053" w:rsidP="00971053">
      <w:pPr>
        <w:spacing w:after="0" w:line="240" w:lineRule="auto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W przypadku posiadania rozdzielności majątkowej małżeńskiej należy przed przetargiem dostarczyć komisji przetargowej stosowny dokument potwierdzony notarialnie.</w:t>
      </w:r>
    </w:p>
    <w:p w:rsidR="00971053" w:rsidRPr="00971053" w:rsidRDefault="00971053" w:rsidP="00971053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Wadium wpłacone przez osobę, która wygra przetarg, zostanie zaliczone na poczet nabycia nieruchomości, pozostałym natomiast będą zwrócone w ciągu trzech dni od dnia zamknięcia przetargu.</w:t>
      </w:r>
    </w:p>
    <w:p w:rsidR="00971053" w:rsidRPr="00971053" w:rsidRDefault="00971053" w:rsidP="00971053">
      <w:pPr>
        <w:spacing w:after="30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Nabywca zostanie powiadomiony w ciągu 21-dni od zamknięcia przetargu o terminie zawarcia aktu notarialnego (termin ten nie może być krótszy niż 7 dni od dnia doręczenia).</w:t>
      </w:r>
    </w:p>
    <w:p w:rsidR="00971053" w:rsidRPr="00971053" w:rsidRDefault="00971053" w:rsidP="00971053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Warunkiem nabycia nieruchomości, obok wygrania przetargu, jest wpłacenie</w:t>
      </w:r>
      <w:r w:rsidRPr="00971053">
        <w:rPr>
          <w:rStyle w:val="TeksttreciPogrubienie"/>
          <w:rFonts w:eastAsiaTheme="minorHAnsi"/>
          <w:color w:val="000000" w:themeColor="text1"/>
        </w:rPr>
        <w:t xml:space="preserve"> całej ceny nieruchomości</w:t>
      </w: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uzyskanej w przetargu na wskazane w protokole z przetargu konto bankowe.</w:t>
      </w:r>
    </w:p>
    <w:p w:rsidR="00971053" w:rsidRPr="00971053" w:rsidRDefault="00971053" w:rsidP="00971053">
      <w:pPr>
        <w:spacing w:after="302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Wpłacona kwota winna znajdować się na wskazanym w protokole koncie najpóźniej do czasu zawarcia umowy notarialnej.</w:t>
      </w:r>
    </w:p>
    <w:p w:rsidR="00971053" w:rsidRDefault="00971053" w:rsidP="00971053">
      <w:pPr>
        <w:spacing w:after="0" w:line="240" w:lineRule="auto"/>
        <w:ind w:right="20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Wadium ulega przepadkowi w razie uchylenia się osoby, która przetarg wygra, od zawarcia umowy </w:t>
      </w:r>
      <w:proofErr w:type="spellStart"/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notarialnej.Organizator</w:t>
      </w:r>
      <w:proofErr w:type="spellEnd"/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przetargu zastrzega sobie prawo unieważnienia go </w:t>
      </w:r>
      <w:r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br/>
      </w: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w uzasadnionych </w:t>
      </w:r>
      <w:proofErr w:type="spellStart"/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przypadkach.Bliższych</w:t>
      </w:r>
      <w:proofErr w:type="spellEnd"/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informacji udzielają pracownicy referatu Gospodarki Przestrzennej i Mienia Gminnego Urzędu Miejskiego w Strzelca Kraj., </w:t>
      </w:r>
      <w:r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br/>
        <w:t>nr tel.95</w:t>
      </w: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76 36 332 ( pokój nr 32, II piętro).</w:t>
      </w:r>
      <w:r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</w:p>
    <w:p w:rsidR="00971053" w:rsidRPr="00971053" w:rsidRDefault="00971053" w:rsidP="00971053">
      <w:pPr>
        <w:spacing w:after="0" w:line="343" w:lineRule="exact"/>
        <w:ind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053" w:rsidRPr="00971053" w:rsidRDefault="00971053" w:rsidP="00971053">
      <w:pPr>
        <w:tabs>
          <w:tab w:val="left" w:pos="9619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Ogłoszenie zostało wywieszone na tablicy ogłoszeń przy Urzędzie Miejskim, w gazecie lokalnej „Ziemia Strzelecka", na stronie internetowej Urzędu </w:t>
      </w:r>
      <w:hyperlink r:id="rId5" w:history="1">
        <w:r w:rsidRPr="00971053">
          <w:rPr>
            <w:rStyle w:val="Teksttreci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www.bip.strzelce.pl</w:t>
        </w:r>
      </w:hyperlink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oraz</w:t>
      </w:r>
    </w:p>
    <w:p w:rsidR="00971053" w:rsidRDefault="00971053" w:rsidP="00971053">
      <w:pPr>
        <w:spacing w:after="755" w:line="240" w:lineRule="auto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w serwisie prasowym na stronie internetowej </w:t>
      </w:r>
      <w:hyperlink r:id="rId6" w:history="1">
        <w:r w:rsidRPr="00971053">
          <w:rPr>
            <w:rStyle w:val="Teksttreci0"/>
            <w:rFonts w:eastAsiaTheme="minorHAnsi"/>
            <w:color w:val="000000" w:themeColor="text1"/>
          </w:rPr>
          <w:t>www.przetargi-komunikaty.pl</w:t>
        </w:r>
      </w:hyperlink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Bliższych informacji udzielają pracownicy referatu Gospodarki Przestrzennej i Mienia Gminnego Urzędu Miejskiego w Strzelcach Krajeńskich (pokój nr 32, II piętro)</w:t>
      </w: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br/>
        <w:t>nr tel.95 76 36 332.</w:t>
      </w:r>
      <w:r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</w:p>
    <w:p w:rsidR="00971053" w:rsidRPr="00971053" w:rsidRDefault="00971053" w:rsidP="00971053">
      <w:pPr>
        <w:spacing w:after="75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1053" w:rsidRPr="00971053" w:rsidRDefault="00971053" w:rsidP="00971053">
      <w:pPr>
        <w:tabs>
          <w:tab w:val="left" w:pos="6677"/>
        </w:tabs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Strzelce Kraj.,  26 sierpnia </w:t>
      </w: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2019r.                                            Burmistrz Strzelec Krajeńskich</w:t>
      </w:r>
    </w:p>
    <w:p w:rsidR="00971053" w:rsidRPr="00971053" w:rsidRDefault="00971053" w:rsidP="00971053">
      <w:pPr>
        <w:spacing w:after="1746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053"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                                                                                                            Mateusz FEDER</w:t>
      </w:r>
    </w:p>
    <w:p w:rsidR="00971053" w:rsidRPr="00CC31DC" w:rsidRDefault="00971053" w:rsidP="00971053">
      <w:pPr>
        <w:rPr>
          <w:color w:val="000000" w:themeColor="text1"/>
          <w:sz w:val="24"/>
          <w:szCs w:val="24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rStyle w:val="Teksttreci"/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</w:p>
    <w:p w:rsidR="00971053" w:rsidRPr="00CC31DC" w:rsidRDefault="00971053" w:rsidP="00971053">
      <w:pPr>
        <w:spacing w:after="0" w:line="338" w:lineRule="exact"/>
        <w:ind w:right="20"/>
        <w:jc w:val="both"/>
        <w:rPr>
          <w:color w:val="000000" w:themeColor="text1"/>
          <w:sz w:val="24"/>
          <w:szCs w:val="24"/>
        </w:rPr>
        <w:sectPr w:rsidR="00971053" w:rsidRPr="00CC31DC" w:rsidSect="00B17661">
          <w:pgSz w:w="11909" w:h="16834"/>
          <w:pgMar w:top="1082" w:right="1416" w:bottom="17" w:left="1416" w:header="0" w:footer="3" w:gutter="0"/>
          <w:cols w:space="720"/>
          <w:noEndnote/>
          <w:docGrid w:linePitch="360"/>
        </w:sectPr>
      </w:pPr>
    </w:p>
    <w:p w:rsidR="00971053" w:rsidRPr="00CC31DC" w:rsidRDefault="00971053" w:rsidP="00971053">
      <w:pPr>
        <w:spacing w:after="0" w:line="343" w:lineRule="exact"/>
        <w:ind w:right="20"/>
        <w:jc w:val="both"/>
        <w:rPr>
          <w:color w:val="000000" w:themeColor="text1"/>
          <w:sz w:val="24"/>
          <w:szCs w:val="24"/>
        </w:rPr>
      </w:pPr>
    </w:p>
    <w:p w:rsidR="00971053" w:rsidRPr="00CC31DC" w:rsidRDefault="00971053" w:rsidP="00971053">
      <w:pPr>
        <w:rPr>
          <w:rFonts w:ascii="Times New Roman" w:eastAsia="Times New Roman" w:hAnsi="Times New Roman" w:cs="Times New Roman"/>
          <w:noProof/>
          <w:color w:val="000000" w:themeColor="text1"/>
        </w:rPr>
      </w:pPr>
    </w:p>
    <w:p w:rsidR="00D81123" w:rsidRDefault="00D81123"/>
    <w:sectPr w:rsidR="00D81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53"/>
    <w:rsid w:val="00971053"/>
    <w:rsid w:val="00CA64F3"/>
    <w:rsid w:val="00D8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71053"/>
    <w:rPr>
      <w:shd w:val="clear" w:color="auto" w:fill="FFFFFF"/>
    </w:rPr>
  </w:style>
  <w:style w:type="character" w:customStyle="1" w:styleId="Nagwek1Odstpy6pt">
    <w:name w:val="Nagłówek #1 + Odstępy 6 pt"/>
    <w:basedOn w:val="Nagwek1"/>
    <w:rsid w:val="00971053"/>
    <w:rPr>
      <w:rFonts w:ascii="Times New Roman" w:eastAsia="Times New Roman" w:hAnsi="Times New Roman" w:cs="Times New Roman"/>
      <w:color w:val="000000"/>
      <w:spacing w:val="130"/>
      <w:w w:val="100"/>
      <w:position w:val="0"/>
      <w:sz w:val="24"/>
      <w:szCs w:val="24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rsid w:val="0097105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971053"/>
    <w:rPr>
      <w:shd w:val="clear" w:color="auto" w:fill="FFFFFF"/>
    </w:rPr>
  </w:style>
  <w:style w:type="character" w:customStyle="1" w:styleId="TeksttreciPogrubienie">
    <w:name w:val="Tekst treści + Pogrubienie"/>
    <w:basedOn w:val="Teksttreci"/>
    <w:rsid w:val="00971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0">
    <w:name w:val="Tekst treści"/>
    <w:basedOn w:val="Teksttreci"/>
    <w:rsid w:val="00971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paragraph" w:customStyle="1" w:styleId="Nagwek10">
    <w:name w:val="Nagłówek #1"/>
    <w:basedOn w:val="Normalny"/>
    <w:link w:val="Nagwek1"/>
    <w:rsid w:val="00971053"/>
    <w:pPr>
      <w:widowControl w:val="0"/>
      <w:shd w:val="clear" w:color="auto" w:fill="FFFFFF"/>
      <w:spacing w:after="240" w:line="298" w:lineRule="exact"/>
      <w:jc w:val="center"/>
      <w:outlineLvl w:val="0"/>
    </w:pPr>
  </w:style>
  <w:style w:type="paragraph" w:customStyle="1" w:styleId="Teksttreci20">
    <w:name w:val="Tekst treści (2)"/>
    <w:basedOn w:val="Normalny"/>
    <w:link w:val="Teksttreci2"/>
    <w:rsid w:val="00971053"/>
    <w:pPr>
      <w:widowControl w:val="0"/>
      <w:shd w:val="clear" w:color="auto" w:fill="FFFFFF"/>
      <w:spacing w:before="300" w:after="120" w:line="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71053"/>
    <w:rPr>
      <w:shd w:val="clear" w:color="auto" w:fill="FFFFFF"/>
    </w:rPr>
  </w:style>
  <w:style w:type="character" w:customStyle="1" w:styleId="Nagwek1Odstpy6pt">
    <w:name w:val="Nagłówek #1 + Odstępy 6 pt"/>
    <w:basedOn w:val="Nagwek1"/>
    <w:rsid w:val="00971053"/>
    <w:rPr>
      <w:rFonts w:ascii="Times New Roman" w:eastAsia="Times New Roman" w:hAnsi="Times New Roman" w:cs="Times New Roman"/>
      <w:color w:val="000000"/>
      <w:spacing w:val="130"/>
      <w:w w:val="100"/>
      <w:position w:val="0"/>
      <w:sz w:val="24"/>
      <w:szCs w:val="24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rsid w:val="0097105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971053"/>
    <w:rPr>
      <w:shd w:val="clear" w:color="auto" w:fill="FFFFFF"/>
    </w:rPr>
  </w:style>
  <w:style w:type="character" w:customStyle="1" w:styleId="TeksttreciPogrubienie">
    <w:name w:val="Tekst treści + Pogrubienie"/>
    <w:basedOn w:val="Teksttreci"/>
    <w:rsid w:val="009710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0">
    <w:name w:val="Tekst treści"/>
    <w:basedOn w:val="Teksttreci"/>
    <w:rsid w:val="009710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paragraph" w:customStyle="1" w:styleId="Nagwek10">
    <w:name w:val="Nagłówek #1"/>
    <w:basedOn w:val="Normalny"/>
    <w:link w:val="Nagwek1"/>
    <w:rsid w:val="00971053"/>
    <w:pPr>
      <w:widowControl w:val="0"/>
      <w:shd w:val="clear" w:color="auto" w:fill="FFFFFF"/>
      <w:spacing w:after="240" w:line="298" w:lineRule="exact"/>
      <w:jc w:val="center"/>
      <w:outlineLvl w:val="0"/>
    </w:pPr>
  </w:style>
  <w:style w:type="paragraph" w:customStyle="1" w:styleId="Teksttreci20">
    <w:name w:val="Tekst treści (2)"/>
    <w:basedOn w:val="Normalny"/>
    <w:link w:val="Teksttreci2"/>
    <w:rsid w:val="00971053"/>
    <w:pPr>
      <w:widowControl w:val="0"/>
      <w:shd w:val="clear" w:color="auto" w:fill="FFFFFF"/>
      <w:spacing w:before="300" w:after="12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zetargi-komunikaty.pl" TargetMode="External"/><Relationship Id="rId5" Type="http://schemas.openxmlformats.org/officeDocument/2006/relationships/hyperlink" Target="http://www.bip.strz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EG. Gierczyńska</dc:creator>
  <cp:lastModifiedBy>Jolanta Budacz</cp:lastModifiedBy>
  <cp:revision>2</cp:revision>
  <dcterms:created xsi:type="dcterms:W3CDTF">2019-08-29T09:31:00Z</dcterms:created>
  <dcterms:modified xsi:type="dcterms:W3CDTF">2019-08-29T09:31:00Z</dcterms:modified>
</cp:coreProperties>
</file>