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 w:rsidP="00EF7560">
      <w:pPr>
        <w:tabs>
          <w:tab w:val="left" w:pos="7797"/>
        </w:tabs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EF7560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(miejscowość,</w:t>
      </w:r>
      <w:r w:rsidR="00084FD8" w:rsidRPr="00084FD8">
        <w:rPr>
          <w:rFonts w:ascii="Arial Narrow" w:hAnsi="Arial Narrow"/>
          <w:sz w:val="20"/>
        </w:rPr>
        <w:t xml:space="preserve">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713604" w:rsidRDefault="00EF7560" w:rsidP="00EA2CB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</w:t>
      </w:r>
      <w:r w:rsidR="00713604">
        <w:rPr>
          <w:rFonts w:ascii="Arial Narrow" w:hAnsi="Arial Narrow"/>
        </w:rPr>
        <w:t>3a ustawy  z dnia 10 marca 2006 roku o zwrocie podatku akcyzowego zawartego w cenie oleju napędowego wykorzystywanego do produkcji rolnej (Dz.U.</w:t>
      </w:r>
      <w:r w:rsidR="0017630B">
        <w:rPr>
          <w:rFonts w:ascii="Arial Narrow" w:hAnsi="Arial Narrow"/>
        </w:rPr>
        <w:t>2015.1340</w:t>
      </w:r>
      <w:bookmarkStart w:id="0" w:name="_GoBack"/>
      <w:bookmarkEnd w:id="0"/>
      <w:r w:rsidR="00713604">
        <w:rPr>
          <w:rFonts w:ascii="Arial Narrow" w:hAnsi="Arial Narrow"/>
        </w:rPr>
        <w:t xml:space="preserve"> ze zm.) producent rolny  </w:t>
      </w:r>
    </w:p>
    <w:p w:rsidR="00084FD8" w:rsidRDefault="00713604" w:rsidP="00EA2CBB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EA2CBB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713604" w:rsidRDefault="00EA2CBB" w:rsidP="00EA2CBB">
      <w:pPr>
        <w:spacing w:after="120" w:line="24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instytucji, adres s</w:t>
      </w:r>
      <w:r w:rsidR="00713604">
        <w:rPr>
          <w:rFonts w:ascii="Arial Narrow" w:hAnsi="Arial Narrow"/>
        </w:rPr>
        <w:t>iedziby)</w:t>
      </w:r>
    </w:p>
    <w:p w:rsidR="00713604" w:rsidRPr="009C29F1" w:rsidRDefault="00713604" w:rsidP="00713604">
      <w:pPr>
        <w:jc w:val="both"/>
        <w:rPr>
          <w:rFonts w:ascii="Arial Narrow" w:hAnsi="Arial Narrow"/>
          <w:b/>
        </w:rPr>
      </w:pPr>
    </w:p>
    <w:p w:rsidR="000873D2" w:rsidRPr="009C29F1" w:rsidRDefault="009C29F1" w:rsidP="00DD102E">
      <w:pPr>
        <w:jc w:val="both"/>
        <w:rPr>
          <w:rFonts w:ascii="Arial Narrow" w:hAnsi="Arial Narrow"/>
          <w:b/>
        </w:rPr>
      </w:pPr>
      <w:r w:rsidRPr="009C29F1">
        <w:rPr>
          <w:rFonts w:ascii="Arial Narrow" w:hAnsi="Arial Narrow"/>
          <w:b/>
        </w:rPr>
        <w:t>Oświadcza</w:t>
      </w:r>
      <w:r w:rsidR="000873D2" w:rsidRPr="009C29F1">
        <w:rPr>
          <w:rFonts w:ascii="Arial Narrow" w:hAnsi="Arial Narrow"/>
          <w:b/>
        </w:rPr>
        <w:t>, że:</w:t>
      </w:r>
    </w:p>
    <w:p w:rsidR="000873D2" w:rsidRPr="00EA2CBB" w:rsidRDefault="00EA2CBB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będąc spółką z ograniczoną odpowiedzialnością, </w:t>
      </w:r>
      <w:r w:rsidR="009C29F1">
        <w:rPr>
          <w:rFonts w:ascii="Arial Narrow" w:hAnsi="Arial Narrow"/>
        </w:rPr>
        <w:t xml:space="preserve"> </w:t>
      </w:r>
      <w:r w:rsidR="009C29F1" w:rsidRPr="009C29F1">
        <w:rPr>
          <w:rFonts w:ascii="Arial Narrow" w:hAnsi="Arial Narrow"/>
          <w:b/>
        </w:rPr>
        <w:t>utraciła/ nie utraciła</w:t>
      </w:r>
      <w:r w:rsidR="009C2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połow</w:t>
      </w:r>
      <w:r w:rsidR="009C29F1">
        <w:rPr>
          <w:rFonts w:ascii="Arial Narrow" w:hAnsi="Arial Narrow"/>
        </w:rPr>
        <w:t>ę(y)</w:t>
      </w:r>
      <w:r>
        <w:rPr>
          <w:rFonts w:ascii="Arial Narrow" w:hAnsi="Arial Narrow"/>
        </w:rPr>
        <w:t xml:space="preserve"> kapitału zakładowego spółki ujawnionego w rejestrze przedsiębiorców Krajowego Rejestru Sądowego</w:t>
      </w:r>
      <w:r w:rsidR="009C29F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C29F1" w:rsidRPr="009C29F1">
        <w:rPr>
          <w:rFonts w:ascii="Arial Narrow" w:hAnsi="Arial Narrow"/>
        </w:rPr>
        <w:t>w</w:t>
      </w:r>
      <w:r w:rsidR="009C29F1">
        <w:rPr>
          <w:rFonts w:ascii="Arial Narrow" w:hAnsi="Arial Narrow"/>
          <w:i/>
        </w:rPr>
        <w:t xml:space="preserve"> </w:t>
      </w:r>
      <w:r w:rsidR="009C29F1">
        <w:rPr>
          <w:rFonts w:ascii="Arial Narrow" w:hAnsi="Arial Narrow"/>
        </w:rPr>
        <w:t>tym ponad ¼  w okresie 12 miesięcy bezpośrednio poprzedzających dzień złożenia wniosku o zwrot podatku;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9C29F1" w:rsidP="004F6B9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 spółką, w której niektórzy członkowie są w sposób nieograniczony odpowiedzialni za zobowiązania spółki, </w:t>
      </w:r>
      <w:r w:rsidRPr="009C29F1">
        <w:rPr>
          <w:rFonts w:ascii="Arial Narrow" w:hAnsi="Arial Narrow"/>
          <w:b/>
        </w:rPr>
        <w:t>utraciła/ nie utraciła</w:t>
      </w:r>
      <w:r>
        <w:rPr>
          <w:rFonts w:ascii="Arial Narrow" w:hAnsi="Arial Narrow"/>
        </w:rPr>
        <w:t xml:space="preserve"> połowę(y) jej kapitału zgodnie ze sprawozdaniem finansowym,    w tym ¼ w okresie  12 miesięcy bezpośrednio poprzedzającym dzień złożenia wniosku o zwrot podatku;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Pr="00DD102E" w:rsidRDefault="009C29F1" w:rsidP="004F6B9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bez względu na formę spółki </w:t>
      </w:r>
      <w:r w:rsidRPr="009C29F1">
        <w:rPr>
          <w:rFonts w:ascii="Arial Narrow" w:hAnsi="Arial Narrow"/>
          <w:b/>
        </w:rPr>
        <w:t>istnieją/ nie istnieją</w:t>
      </w:r>
      <w:r>
        <w:rPr>
          <w:rFonts w:ascii="Arial Narrow" w:hAnsi="Arial Narrow"/>
        </w:rPr>
        <w:t xml:space="preserve"> podstawy do ogłoszenia upadłości.</w:t>
      </w:r>
    </w:p>
    <w:p w:rsidR="00DD102E" w:rsidRDefault="00DD102E" w:rsidP="00DD102E">
      <w:pPr>
        <w:jc w:val="both"/>
        <w:rPr>
          <w:rFonts w:ascii="Arial Narrow" w:hAnsi="Arial Narrow"/>
        </w:rPr>
      </w:pPr>
    </w:p>
    <w:p w:rsidR="004F6B99" w:rsidRPr="00DD102E" w:rsidRDefault="004F6B99" w:rsidP="00DD102E">
      <w:pPr>
        <w:jc w:val="both"/>
        <w:rPr>
          <w:rFonts w:ascii="Arial Narrow" w:hAnsi="Arial Narrow"/>
        </w:rPr>
      </w:pPr>
    </w:p>
    <w:p w:rsidR="00DD102E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……………………………………………..</w:t>
      </w:r>
    </w:p>
    <w:p w:rsidR="00084FD8" w:rsidRPr="00084FD8" w:rsidRDefault="00084FD8" w:rsidP="00084FD8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4FD8">
        <w:rPr>
          <w:rFonts w:ascii="Arial Narrow" w:hAnsi="Arial Narrow"/>
          <w:sz w:val="20"/>
        </w:rPr>
        <w:t>(podpis)</w:t>
      </w: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DD102E" w:rsidRPr="00DD102E" w:rsidRDefault="00DD102E" w:rsidP="00DD102E">
      <w:pPr>
        <w:jc w:val="both"/>
        <w:rPr>
          <w:rFonts w:ascii="Arial Narrow" w:hAnsi="Arial Narrow"/>
        </w:rPr>
      </w:pPr>
    </w:p>
    <w:p w:rsidR="00084FD8" w:rsidRPr="00DD102E" w:rsidRDefault="00084FD8" w:rsidP="00084FD8">
      <w:pPr>
        <w:jc w:val="both"/>
        <w:rPr>
          <w:rFonts w:ascii="Arial Narrow" w:hAnsi="Arial Narrow"/>
        </w:rPr>
      </w:pPr>
    </w:p>
    <w:p w:rsidR="00DD102E" w:rsidRPr="00084FD8" w:rsidRDefault="00DD102E" w:rsidP="00084FD8">
      <w:pPr>
        <w:ind w:left="284" w:hanging="284"/>
        <w:jc w:val="both"/>
        <w:rPr>
          <w:rFonts w:ascii="Arial Narrow" w:hAnsi="Arial Narrow"/>
          <w:i/>
          <w:sz w:val="20"/>
        </w:rPr>
      </w:pPr>
    </w:p>
    <w:sectPr w:rsidR="00DD102E" w:rsidRPr="0008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17630B"/>
    <w:rsid w:val="0018232C"/>
    <w:rsid w:val="00274771"/>
    <w:rsid w:val="003F6EDD"/>
    <w:rsid w:val="004F6B99"/>
    <w:rsid w:val="00641E96"/>
    <w:rsid w:val="00713604"/>
    <w:rsid w:val="00770F31"/>
    <w:rsid w:val="0081675C"/>
    <w:rsid w:val="009C29F1"/>
    <w:rsid w:val="00DD102E"/>
    <w:rsid w:val="00E74718"/>
    <w:rsid w:val="00EA2CBB"/>
    <w:rsid w:val="00E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16</cp:revision>
  <cp:lastPrinted>2018-01-04T10:18:00Z</cp:lastPrinted>
  <dcterms:created xsi:type="dcterms:W3CDTF">2013-01-10T11:30:00Z</dcterms:created>
  <dcterms:modified xsi:type="dcterms:W3CDTF">2019-07-31T12:00:00Z</dcterms:modified>
</cp:coreProperties>
</file>