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300"/>
        <w:tblW w:w="5007" w:type="pct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6"/>
        <w:gridCol w:w="1081"/>
        <w:gridCol w:w="2204"/>
        <w:gridCol w:w="249"/>
        <w:gridCol w:w="1568"/>
        <w:gridCol w:w="1840"/>
        <w:gridCol w:w="1897"/>
      </w:tblGrid>
      <w:tr w:rsidR="0003548B" w:rsidTr="0003548B">
        <w:trPr>
          <w:gridAfter w:val="4"/>
          <w:wAfter w:w="2941" w:type="pct"/>
          <w:cantSplit/>
          <w:trHeight w:hRule="exact" w:val="537"/>
        </w:trPr>
        <w:tc>
          <w:tcPr>
            <w:tcW w:w="8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Start w:id="0" w:name="_GoBack"/>
          <w:bookmarkEnd w:id="0"/>
          <w:p w:rsidR="0003548B" w:rsidRDefault="00C87488">
            <w:pPr>
              <w:pStyle w:val="Nagwekpola"/>
              <w:spacing w:line="276" w:lineRule="auto"/>
              <w:ind w:left="-101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  <w:r w:rsidR="0003548B"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 NIP / numer PESEL </w:t>
            </w:r>
            <w:r w:rsidR="0003548B">
              <w:rPr>
                <w:rFonts w:ascii="Arial" w:hAnsi="Arial"/>
                <w:b/>
                <w:snapToGrid w:val="0"/>
                <w:color w:val="000000"/>
                <w:position w:val="4"/>
                <w:sz w:val="10"/>
                <w:lang w:val="en-US" w:eastAsia="en-US"/>
              </w:rPr>
              <w:t>(niepotrzebne skreślić)</w:t>
            </w:r>
            <w:r w:rsidR="0003548B"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 </w:t>
            </w:r>
            <w:r w:rsidR="0003548B">
              <w:rPr>
                <w:rFonts w:ascii="Arial" w:hAnsi="Arial"/>
                <w:snapToGrid w:val="0"/>
                <w:color w:val="000000"/>
                <w:position w:val="4"/>
                <w:sz w:val="12"/>
                <w:lang w:val="en-US" w:eastAsia="en-US"/>
              </w:rPr>
              <w:t>1)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03548B" w:rsidRDefault="009A4495">
            <w:pPr>
              <w:pStyle w:val="Nagwekpola"/>
              <w:spacing w:line="276" w:lineRule="auto"/>
              <w:ind w:left="-101"/>
              <w:rPr>
                <w:rFonts w:ascii="Arial" w:hAnsi="Arial"/>
                <w:lang w:val="pl-PL" w:eastAsia="en-US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11430</wp:posOffset>
                      </wp:positionV>
                      <wp:extent cx="2545715" cy="558800"/>
                      <wp:effectExtent l="13970" t="11430" r="1206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715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48B" w:rsidRPr="004428F2" w:rsidRDefault="0003548B" w:rsidP="0003548B">
                                  <w:pPr>
                                    <w:shd w:val="clear" w:color="auto" w:fill="BFBFBF" w:themeFill="background1" w:themeFillShade="BF"/>
                                    <w:jc w:val="both"/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4428F2"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Załącznik Nr 4 do Uchwały Nr  </w:t>
                                  </w:r>
                                  <w:r w:rsidR="004428F2" w:rsidRPr="004428F2"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t>XXVII/132/16</w:t>
                                  </w:r>
                                </w:p>
                                <w:p w:rsidR="0003548B" w:rsidRPr="004428F2" w:rsidRDefault="0003548B" w:rsidP="0003548B">
                                  <w:pPr>
                                    <w:shd w:val="clear" w:color="auto" w:fill="BFBFBF" w:themeFill="background1" w:themeFillShade="BF"/>
                                    <w:jc w:val="both"/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4428F2"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Rady Miejskiej w Strzelcach Krajeńskich </w:t>
                                  </w:r>
                                  <w:r w:rsidR="004428F2"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</w:t>
                                  </w:r>
                                  <w:r w:rsidRPr="004428F2">
                                    <w:rPr>
                                      <w:rFonts w:ascii="Times New Roman" w:hAnsi="Times New Roman"/>
                                      <w:b w:val="0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     z dnia 22 września 2016 roku </w:t>
                                  </w:r>
                                </w:p>
                                <w:p w:rsidR="0003548B" w:rsidRDefault="0003548B" w:rsidP="0003548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7.35pt;margin-top:.9pt;width:200.4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WdKwIAAFAEAAAOAAAAZHJzL2Uyb0RvYy54bWysVFFv0zAQfkfiP1h+p2mjBrpo6TQ6ipDG&#10;QNr4AY7jJBa2z9huk/LrOTtdFwFPiDxYPt/583ff3eX6ZtSKHIXzEkxFV4slJcJwaKTpKvrtaf9m&#10;Q4kPzDRMgREVPQlPb7avX10PthQ59KAa4QiCGF8OtqJ9CLbMMs97oZlfgBUGnS04zQKarssaxwZE&#10;1yrLl8u32QCusQ648B5P7yYn3Sb8thU8fGlbLwJRFUVuIa0urXVcs+01KzvHbC/5mQb7BxaaSYOP&#10;XqDuWGDk4OQfUFpyBx7asOCgM2hbyUXKAbNZLX/L5rFnVqRcUBxvLzL5/wfLH45fHZEN1o4SwzSW&#10;6EmMgbyHkeRRncH6EoMeLYaFEY9jZMzU23vg3z0xsOuZ6cStczD0gjXIbhVvZrOrE46PIPXwGRp8&#10;hh0CJKCxdToCohgE0bFKp0tlIhWOh3mxLt6tCko4+opis1mm0mWsfL5tnQ8fBWgSNxV1WPmEzo73&#10;PkQ2rHwOSexByWYvlUqG6+qdcuTIsEv26UsJYJLzMGXIUNGrIi8mAeY+P4dYpu9vEFoGbHcldUUx&#10;BfxiECujbB9Mk/aBSTXtkbIyZx2jdJOIYaxHDIzi1tCcUFEHU1vjGOKmB/eTkgFbuqL+x4E5QYn6&#10;ZLAqV6v1Os5AMlDPHA0399RzDzMcoSoaKJm2uzDNzcE62fX40tQHBm6xkq1MIr+wOvPGtk3an0cs&#10;zsXcTlEvP4LtLwAAAP//AwBQSwMEFAAGAAgAAAAhAC3ZGm/eAAAACAEAAA8AAABkcnMvZG93bnJl&#10;di54bWxMj8tOwzAQRfdI/IM1SGwQdaDNoyFOhZBAsIOCYOvG0yQiHgfbTcPfM6xgObpXZ86tNrMd&#10;xIQ+9I4UXC0SEEiNMz21Ct5e7y8LECFqMnpwhAq+McCmPj2pdGnckV5w2sZWMIRCqRV0MY6llKHp&#10;0OqwcCMSZ3vnrY58+lYar48Mt4O8TpJMWt0Tf+j0iHcdNp/bg1VQrB6nj/C0fH5vsv2wjhf59PDl&#10;lTo/m29vQESc418ZfvVZHWp22rkDmSAGBct0lXOVA17AeZ6mGYgdw9cFyLqS/wfUPwAAAP//AwBQ&#10;SwECLQAUAAYACAAAACEAtoM4kv4AAADhAQAAEwAAAAAAAAAAAAAAAAAAAAAAW0NvbnRlbnRfVHlw&#10;ZXNdLnhtbFBLAQItABQABgAIAAAAIQA4/SH/1gAAAJQBAAALAAAAAAAAAAAAAAAAAC8BAABfcmVs&#10;cy8ucmVsc1BLAQItABQABgAIAAAAIQDsCeWdKwIAAFAEAAAOAAAAAAAAAAAAAAAAAC4CAABkcnMv&#10;ZTJvRG9jLnhtbFBLAQItABQABgAIAAAAIQAt2Rpv3gAAAAgBAAAPAAAAAAAAAAAAAAAAAIUEAABk&#10;cnMvZG93bnJldi54bWxQSwUGAAAAAAQABADzAAAAkAUAAAAA&#10;">
                      <v:textbox>
                        <w:txbxContent>
                          <w:p w:rsidR="0003548B" w:rsidRPr="004428F2" w:rsidRDefault="0003548B" w:rsidP="0003548B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428F2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t xml:space="preserve">Załącznik Nr 4 do Uchwały Nr  </w:t>
                            </w:r>
                            <w:r w:rsidR="004428F2" w:rsidRPr="004428F2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t>XXVII/132/16</w:t>
                            </w:r>
                          </w:p>
                          <w:p w:rsidR="0003548B" w:rsidRPr="004428F2" w:rsidRDefault="0003548B" w:rsidP="0003548B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428F2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t xml:space="preserve">Rady Miejskiej w Strzelcach Krajeńskich </w:t>
                            </w:r>
                            <w:r w:rsidR="004428F2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t xml:space="preserve">  </w:t>
                            </w:r>
                            <w:r w:rsidRPr="004428F2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pl-PL"/>
                              </w:rPr>
                              <w:t xml:space="preserve">            z dnia 22 września 2016 roku </w:t>
                            </w:r>
                          </w:p>
                          <w:p w:rsidR="0003548B" w:rsidRDefault="0003548B" w:rsidP="0003548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488"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 w:rsidR="00C87488"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2</w:t>
            </w:r>
            <w:r w:rsidR="00C87488"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 xml:space="preserve">. </w:t>
            </w:r>
            <w:r w:rsidR="00C87488">
              <w:rPr>
                <w:rFonts w:ascii="Arial" w:hAnsi="Arial"/>
                <w:lang w:eastAsia="en-US"/>
              </w:rPr>
              <w:fldChar w:fldCharType="begin" w:fldLock="1"/>
            </w:r>
            <w:r w:rsidR="0003548B">
              <w:rPr>
                <w:rFonts w:ascii="Arial" w:hAnsi="Arial"/>
                <w:lang w:val="pl-PL" w:eastAsia="en-US"/>
              </w:rPr>
              <w:instrText>FILLIN</w:instrText>
            </w:r>
            <w:r w:rsidR="00C87488">
              <w:rPr>
                <w:rFonts w:ascii="Arial" w:hAnsi="Arial"/>
                <w:lang w:eastAsia="en-US"/>
              </w:rPr>
              <w:fldChar w:fldCharType="separate"/>
            </w:r>
            <w:r w:rsidR="0003548B">
              <w:rPr>
                <w:rFonts w:ascii="Arial" w:hAnsi="Arial"/>
                <w:lang w:val="pl-PL" w:eastAsia="en-US"/>
              </w:rPr>
              <w:t>Nr dokumentu</w:t>
            </w:r>
            <w:r w:rsidR="00C87488"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03548B" w:rsidTr="0003548B">
        <w:trPr>
          <w:gridAfter w:val="1"/>
          <w:wAfter w:w="1005" w:type="pct"/>
          <w:cantSplit/>
          <w:trHeight w:val="570"/>
        </w:trPr>
        <w:tc>
          <w:tcPr>
            <w:tcW w:w="3995" w:type="pct"/>
            <w:gridSpan w:val="6"/>
          </w:tcPr>
          <w:p w:rsidR="0003548B" w:rsidRDefault="0003548B">
            <w:pPr>
              <w:pStyle w:val="Symbolformularza"/>
              <w:spacing w:line="400" w:lineRule="exact"/>
              <w:ind w:left="-101"/>
              <w:rPr>
                <w:rFonts w:ascii="Arial" w:hAnsi="Arial"/>
                <w:lang w:eastAsia="en-US"/>
              </w:rPr>
            </w:pPr>
          </w:p>
          <w:p w:rsidR="0003548B" w:rsidRDefault="00C87488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SET symbolform "CIT-6"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bookmarkStart w:id="1" w:name="symbolform"/>
            <w:r w:rsidR="0003548B">
              <w:rPr>
                <w:rFonts w:ascii="Arial" w:hAnsi="Arial"/>
                <w:noProof/>
                <w:lang w:eastAsia="en-US"/>
              </w:rPr>
              <w:t>CIT-6</w:t>
            </w:r>
            <w:bookmarkEnd w:id="1"/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 xml:space="preserve">ZN-1/B   </w:t>
            </w:r>
            <w:r w:rsidR="0003548B">
              <w:rPr>
                <w:rFonts w:ascii="Arial" w:hAnsi="Arial"/>
                <w:b/>
                <w:sz w:val="14"/>
                <w:lang w:val="pl-PL" w:eastAsia="en-US"/>
              </w:rPr>
              <w:t xml:space="preserve">      </w:t>
            </w:r>
          </w:p>
        </w:tc>
      </w:tr>
      <w:tr w:rsidR="0003548B" w:rsidTr="0003548B">
        <w:trPr>
          <w:cantSplit/>
          <w:trHeight w:val="1048"/>
        </w:trPr>
        <w:tc>
          <w:tcPr>
            <w:tcW w:w="5000" w:type="pct"/>
            <w:gridSpan w:val="7"/>
            <w:hideMark/>
          </w:tcPr>
          <w:p w:rsidR="0003548B" w:rsidRDefault="0003548B">
            <w:pPr>
              <w:pStyle w:val="Tytul0"/>
              <w:tabs>
                <w:tab w:val="left" w:pos="3017"/>
              </w:tabs>
              <w:spacing w:line="280" w:lineRule="exact"/>
              <w:jc w:val="left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 xml:space="preserve">DANE O ZWOLNIENIACH PODATKOWYCH                                      </w:t>
            </w:r>
          </w:p>
          <w:p w:rsidR="0003548B" w:rsidRDefault="0003548B">
            <w:pPr>
              <w:pStyle w:val="Tytul0"/>
              <w:tabs>
                <w:tab w:val="left" w:pos="3017"/>
              </w:tabs>
              <w:spacing w:line="280" w:lineRule="exact"/>
              <w:jc w:val="left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W PODATKU OD NIERUCHOMOŚCI</w:t>
            </w:r>
          </w:p>
        </w:tc>
      </w:tr>
      <w:tr w:rsidR="0003548B" w:rsidTr="0003548B">
        <w:trPr>
          <w:cantSplit/>
          <w:trHeight w:val="537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  <w:hideMark/>
          </w:tcPr>
          <w:p w:rsidR="0003548B" w:rsidRDefault="00C87488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head1 \* ALPHABETIC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A</w:t>
            </w:r>
            <w:r>
              <w:rPr>
                <w:rFonts w:ascii="Arial" w:hAnsi="Arial"/>
                <w:lang w:eastAsia="en-US"/>
              </w:rPr>
              <w:fldChar w:fldCharType="end"/>
            </w: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head2 \r 0 \h</w:instrText>
            </w:r>
            <w:r>
              <w:rPr>
                <w:rFonts w:ascii="Arial" w:hAnsi="Arial"/>
                <w:lang w:eastAsia="en-US"/>
              </w:rPr>
              <w:fldChar w:fldCharType="end"/>
            </w: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head3 \r 0 \h</w:instrTex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 PRZEZNACZENIE FORMULARZA</w:t>
            </w:r>
          </w:p>
        </w:tc>
      </w:tr>
      <w:tr w:rsidR="0003548B" w:rsidTr="0003548B">
        <w:trPr>
          <w:cantSplit/>
          <w:trHeight w:hRule="exact" w:val="515"/>
        </w:trPr>
        <w:tc>
          <w:tcPr>
            <w:tcW w:w="893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spacing w:line="276" w:lineRule="auto"/>
              <w:ind w:left="-101"/>
              <w:rPr>
                <w:rFonts w:ascii="Arial" w:hAnsi="Arial"/>
                <w:b w:val="0"/>
                <w:sz w:val="14"/>
                <w:lang w:val="pl-PL" w:eastAsia="en-US"/>
              </w:rPr>
            </w:pPr>
          </w:p>
        </w:tc>
        <w:tc>
          <w:tcPr>
            <w:tcW w:w="410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  <w:r w:rsidR="0003548B">
              <w:rPr>
                <w:rFonts w:ascii="Arial" w:hAnsi="Arial"/>
                <w:b/>
                <w:lang w:val="pl-PL" w:eastAsia="en-US"/>
              </w:rPr>
              <w:t xml:space="preserve"> </w:t>
            </w:r>
            <w:r w:rsidR="0003548B">
              <w:rPr>
                <w:rFonts w:ascii="Arial" w:hAnsi="Arial"/>
                <w:lang w:val="pl-PL" w:eastAsia="en-US"/>
              </w:rPr>
              <w:t>Niniejszy formularz stanowi załącznik do</w:t>
            </w:r>
            <w:r w:rsidR="0003548B">
              <w:rPr>
                <w:rFonts w:ascii="Arial" w:hAnsi="Arial"/>
                <w:sz w:val="18"/>
                <w:lang w:val="pl-PL" w:eastAsia="en-US"/>
              </w:rPr>
              <w:t xml:space="preserve"> </w:t>
            </w:r>
            <w:r w:rsidR="0003548B">
              <w:rPr>
                <w:rFonts w:ascii="Arial" w:hAnsi="Arial"/>
                <w:b/>
                <w:lang w:val="pl-PL" w:eastAsia="en-US"/>
              </w:rPr>
              <w:t>(zaznaczyć właściwy kwadrat):</w:t>
            </w:r>
          </w:p>
          <w:p w:rsidR="0003548B" w:rsidRDefault="00C87488">
            <w:pPr>
              <w:spacing w:line="300" w:lineRule="exact"/>
              <w:ind w:left="-101"/>
              <w:jc w:val="center"/>
              <w:rPr>
                <w:rFonts w:ascii="Arial" w:hAnsi="Arial"/>
                <w:b w:val="0"/>
                <w:sz w:val="14"/>
                <w:lang w:val="pl-PL" w:eastAsia="en-US"/>
              </w:rPr>
            </w:pPr>
            <w:r>
              <w:rPr>
                <w:rFonts w:ascii="Arial" w:hAnsi="Arial"/>
                <w:sz w:val="28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8"/>
                <w:lang w:val="pl-PL" w:eastAsia="en-US"/>
              </w:rPr>
              <w:instrText>SYMBOL 113 \f "Wingdings"</w:instrText>
            </w:r>
            <w:r>
              <w:rPr>
                <w:rFonts w:ascii="Arial" w:hAnsi="Arial"/>
                <w:sz w:val="28"/>
                <w:lang w:eastAsia="en-US"/>
              </w:rPr>
              <w:fldChar w:fldCharType="end"/>
            </w:r>
            <w:r w:rsidR="0003548B">
              <w:rPr>
                <w:rFonts w:ascii="Arial" w:hAnsi="Arial"/>
                <w:sz w:val="16"/>
                <w:lang w:val="pl-PL" w:eastAsia="en-US"/>
              </w:rPr>
              <w:t>1.</w:t>
            </w:r>
            <w:r w:rsidR="0003548B">
              <w:rPr>
                <w:rFonts w:ascii="Arial" w:hAnsi="Arial"/>
                <w:sz w:val="18"/>
                <w:lang w:val="pl-PL" w:eastAsia="en-US"/>
              </w:rPr>
              <w:t xml:space="preserve"> </w:t>
            </w:r>
            <w:r w:rsidR="0003548B">
              <w:rPr>
                <w:rFonts w:ascii="Arial" w:hAnsi="Arial"/>
                <w:sz w:val="16"/>
                <w:lang w:val="pl-PL" w:eastAsia="en-US"/>
              </w:rPr>
              <w:t>deklaracji DN-1</w:t>
            </w:r>
            <w:r w:rsidR="0003548B">
              <w:rPr>
                <w:rFonts w:ascii="Arial" w:hAnsi="Arial"/>
                <w:sz w:val="16"/>
                <w:lang w:val="pl-PL" w:eastAsia="en-US"/>
              </w:rPr>
              <w:tab/>
            </w:r>
            <w:r w:rsidR="0003548B">
              <w:rPr>
                <w:rFonts w:ascii="Arial" w:hAnsi="Arial"/>
                <w:sz w:val="16"/>
                <w:lang w:val="pl-PL" w:eastAsia="en-US"/>
              </w:rPr>
              <w:tab/>
            </w:r>
            <w:r w:rsidR="0003548B">
              <w:rPr>
                <w:rFonts w:ascii="Arial" w:hAnsi="Arial"/>
                <w:sz w:val="16"/>
                <w:lang w:val="pl-PL" w:eastAsia="en-US"/>
              </w:rPr>
              <w:tab/>
            </w:r>
            <w:r w:rsidR="0003548B">
              <w:rPr>
                <w:rFonts w:ascii="Arial" w:hAnsi="Arial"/>
                <w:lang w:val="pl-PL" w:eastAsia="en-US"/>
              </w:rPr>
              <w:tab/>
            </w:r>
            <w:r>
              <w:rPr>
                <w:rFonts w:ascii="Arial" w:hAnsi="Arial"/>
                <w:sz w:val="28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8"/>
                <w:lang w:val="pl-PL" w:eastAsia="en-US"/>
              </w:rPr>
              <w:instrText>SYMBOL 113 \f "Wingdings"</w:instrText>
            </w:r>
            <w:r>
              <w:rPr>
                <w:rFonts w:ascii="Arial" w:hAnsi="Arial"/>
                <w:sz w:val="28"/>
                <w:lang w:eastAsia="en-US"/>
              </w:rPr>
              <w:fldChar w:fldCharType="end"/>
            </w:r>
            <w:r w:rsidR="0003548B">
              <w:rPr>
                <w:rFonts w:ascii="Arial" w:hAnsi="Arial"/>
                <w:sz w:val="16"/>
                <w:lang w:val="pl-PL" w:eastAsia="en-US"/>
              </w:rPr>
              <w:t xml:space="preserve"> 2. informacji IN-1</w:t>
            </w:r>
          </w:p>
        </w:tc>
      </w:tr>
      <w:tr w:rsidR="0003548B" w:rsidTr="0003548B">
        <w:trPr>
          <w:cantSplit/>
          <w:trHeight w:val="537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C87488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4"/>
                <w:lang w:val="pl-PL" w:eastAsia="en-US"/>
              </w:rPr>
              <w:instrText>SEQ head1 \* ALPHABETIC</w:instrText>
            </w:r>
            <w:r>
              <w:rPr>
                <w:rFonts w:ascii="Arial" w:hAnsi="Arial"/>
                <w:sz w:val="24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sz w:val="24"/>
                <w:lang w:val="pl-PL" w:eastAsia="en-US"/>
              </w:rPr>
              <w:t>B</w:t>
            </w:r>
            <w:r>
              <w:rPr>
                <w:rFonts w:ascii="Arial" w:hAnsi="Arial"/>
                <w:sz w:val="24"/>
                <w:lang w:eastAsia="en-US"/>
              </w:rPr>
              <w:fldChar w:fldCharType="end"/>
            </w:r>
            <w:r>
              <w:rPr>
                <w:rFonts w:ascii="Arial" w:hAnsi="Arial"/>
                <w:sz w:val="24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4"/>
                <w:lang w:val="pl-PL" w:eastAsia="en-US"/>
              </w:rPr>
              <w:instrText>SEQ head2 \r 0 \h</w:instrText>
            </w:r>
            <w:r>
              <w:rPr>
                <w:rFonts w:ascii="Arial" w:hAnsi="Arial"/>
                <w:sz w:val="24"/>
                <w:lang w:eastAsia="en-US"/>
              </w:rPr>
              <w:fldChar w:fldCharType="end"/>
            </w:r>
            <w:r>
              <w:rPr>
                <w:rFonts w:ascii="Arial" w:hAnsi="Arial"/>
                <w:sz w:val="24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4"/>
                <w:lang w:val="pl-PL" w:eastAsia="en-US"/>
              </w:rPr>
              <w:instrText>SEQ head3 \r 0 \h</w:instrText>
            </w:r>
            <w:r>
              <w:rPr>
                <w:rFonts w:ascii="Arial" w:hAnsi="Arial"/>
                <w:sz w:val="24"/>
                <w:lang w:eastAsia="en-US"/>
              </w:rPr>
              <w:fldChar w:fldCharType="end"/>
            </w:r>
            <w:r w:rsidR="0003548B">
              <w:rPr>
                <w:rFonts w:ascii="Arial" w:hAnsi="Arial"/>
                <w:sz w:val="24"/>
                <w:lang w:val="pl-PL" w:eastAsia="en-US"/>
              </w:rPr>
              <w:t>. DANE PODATNIKA</w:t>
            </w:r>
          </w:p>
          <w:p w:rsidR="0003548B" w:rsidRDefault="0003548B">
            <w:pPr>
              <w:pStyle w:val="heading1"/>
              <w:spacing w:line="140" w:lineRule="exact"/>
              <w:ind w:left="-101" w:firstLine="965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b/>
                <w:sz w:val="16"/>
                <w:lang w:val="pl-PL" w:eastAsia="en-US"/>
              </w:rPr>
              <w:t>* - dotyczy podatnika niebędącego osobą fizyczną       ** - dotyczy podatnika będącego osobą fizyczną</w:t>
            </w:r>
          </w:p>
        </w:tc>
      </w:tr>
      <w:tr w:rsidR="0003548B" w:rsidTr="0003548B">
        <w:trPr>
          <w:cantSplit/>
          <w:trHeight w:val="53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  <w:hideMark/>
          </w:tcPr>
          <w:p w:rsidR="0003548B" w:rsidRDefault="00C87488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4"/>
                <w:lang w:val="pl-PL" w:eastAsia="en-US"/>
              </w:rPr>
              <w:instrText>SEQ head1 \c \* ALPHABETIC</w:instrText>
            </w:r>
            <w:r>
              <w:rPr>
                <w:rFonts w:ascii="Arial" w:hAnsi="Arial"/>
                <w:sz w:val="24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sz w:val="24"/>
                <w:lang w:val="pl-PL" w:eastAsia="en-US"/>
              </w:rPr>
              <w:t>B</w:t>
            </w:r>
            <w:r>
              <w:rPr>
                <w:rFonts w:ascii="Arial" w:hAnsi="Arial"/>
                <w:sz w:val="24"/>
                <w:lang w:eastAsia="en-US"/>
              </w:rPr>
              <w:fldChar w:fldCharType="end"/>
            </w:r>
            <w:r w:rsidR="0003548B">
              <w:rPr>
                <w:rFonts w:ascii="Arial" w:hAnsi="Arial"/>
                <w:sz w:val="24"/>
                <w:lang w:val="pl-PL" w:eastAsia="en-US"/>
              </w:rPr>
              <w:t>.</w:t>
            </w:r>
            <w:r>
              <w:rPr>
                <w:rFonts w:ascii="Arial" w:hAnsi="Arial"/>
                <w:sz w:val="24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4"/>
                <w:lang w:val="pl-PL" w:eastAsia="en-US"/>
              </w:rPr>
              <w:instrText>SEQ head2</w:instrText>
            </w:r>
            <w:r>
              <w:rPr>
                <w:rFonts w:ascii="Arial" w:hAnsi="Arial"/>
                <w:sz w:val="24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sz w:val="24"/>
                <w:lang w:val="pl-PL" w:eastAsia="en-US"/>
              </w:rPr>
              <w:t>1</w:t>
            </w:r>
            <w:r>
              <w:rPr>
                <w:rFonts w:ascii="Arial" w:hAnsi="Arial"/>
                <w:sz w:val="24"/>
                <w:lang w:eastAsia="en-US"/>
              </w:rPr>
              <w:fldChar w:fldCharType="end"/>
            </w:r>
            <w:r>
              <w:rPr>
                <w:rFonts w:ascii="Arial" w:hAnsi="Arial"/>
                <w:sz w:val="24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4"/>
                <w:lang w:val="pl-PL" w:eastAsia="en-US"/>
              </w:rPr>
              <w:instrText>SEQ head3 \r 0 \h</w:instrText>
            </w:r>
            <w:r>
              <w:rPr>
                <w:rFonts w:ascii="Arial" w:hAnsi="Arial"/>
                <w:sz w:val="24"/>
                <w:lang w:eastAsia="en-US"/>
              </w:rPr>
              <w:fldChar w:fldCharType="end"/>
            </w:r>
            <w:r w:rsidR="0003548B">
              <w:rPr>
                <w:rFonts w:ascii="Arial" w:hAnsi="Arial"/>
                <w:sz w:val="24"/>
                <w:lang w:val="pl-PL" w:eastAsia="en-US"/>
              </w:rPr>
              <w:t xml:space="preserve">. DANE IDENTYFIKACYJNE </w:t>
            </w:r>
          </w:p>
        </w:tc>
      </w:tr>
      <w:tr w:rsidR="0003548B" w:rsidTr="0003548B">
        <w:trPr>
          <w:cantSplit/>
          <w:trHeight w:hRule="exact" w:val="653"/>
        </w:trPr>
        <w:tc>
          <w:tcPr>
            <w:tcW w:w="893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pStyle w:val="Nagwekpola"/>
              <w:spacing w:line="276" w:lineRule="auto"/>
              <w:ind w:left="-101"/>
              <w:rPr>
                <w:rFonts w:ascii="Arial" w:hAnsi="Arial"/>
                <w:lang w:val="pl-PL" w:eastAsia="en-US"/>
              </w:rPr>
            </w:pPr>
          </w:p>
        </w:tc>
        <w:tc>
          <w:tcPr>
            <w:tcW w:w="41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spacing w:line="276" w:lineRule="auto"/>
              <w:ind w:left="-101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 xml:space="preserve">. Rodzaj podatnika </w:t>
            </w:r>
            <w:r w:rsidR="0003548B">
              <w:rPr>
                <w:rFonts w:ascii="Arial" w:hAnsi="Arial"/>
                <w:b/>
                <w:lang w:val="pl-PL" w:eastAsia="en-US"/>
              </w:rPr>
              <w:t>(zaznaczyć właściwy kwadrat):</w:t>
            </w:r>
          </w:p>
          <w:p w:rsidR="0003548B" w:rsidRDefault="0003548B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ab/>
            </w:r>
            <w:r w:rsidR="00C87488">
              <w:rPr>
                <w:rFonts w:ascii="Arial" w:hAnsi="Arial"/>
                <w:b/>
                <w:sz w:val="28"/>
                <w:lang w:eastAsia="en-US"/>
              </w:rPr>
              <w:fldChar w:fldCharType="begin"/>
            </w:r>
            <w:r>
              <w:rPr>
                <w:rFonts w:ascii="Arial" w:hAnsi="Arial"/>
                <w:b/>
                <w:sz w:val="28"/>
                <w:lang w:val="pl-PL" w:eastAsia="en-US"/>
              </w:rPr>
              <w:instrText>SYMBOL 113 \f "Wingdings"</w:instrText>
            </w:r>
            <w:r w:rsidR="00C87488">
              <w:rPr>
                <w:rFonts w:ascii="Arial" w:hAnsi="Arial"/>
                <w:b/>
                <w:sz w:val="28"/>
                <w:lang w:eastAsia="en-US"/>
              </w:rPr>
              <w:fldChar w:fldCharType="end"/>
            </w:r>
            <w:r>
              <w:rPr>
                <w:rFonts w:ascii="Arial" w:hAnsi="Arial"/>
                <w:b/>
                <w:lang w:val="pl-PL" w:eastAsia="en-US"/>
              </w:rPr>
              <w:t>1. osoba fizyczna</w:t>
            </w:r>
            <w:r>
              <w:rPr>
                <w:rFonts w:ascii="Arial" w:hAnsi="Arial"/>
                <w:lang w:val="pl-PL" w:eastAsia="en-US"/>
              </w:rPr>
              <w:tab/>
            </w:r>
            <w:r>
              <w:rPr>
                <w:rFonts w:ascii="Arial" w:hAnsi="Arial"/>
                <w:lang w:val="pl-PL" w:eastAsia="en-US"/>
              </w:rPr>
              <w:tab/>
            </w:r>
            <w:r w:rsidR="00C87488">
              <w:rPr>
                <w:rFonts w:ascii="Arial" w:hAnsi="Arial"/>
                <w:b/>
                <w:sz w:val="28"/>
                <w:lang w:eastAsia="en-US"/>
              </w:rPr>
              <w:fldChar w:fldCharType="begin"/>
            </w:r>
            <w:r>
              <w:rPr>
                <w:rFonts w:ascii="Arial" w:hAnsi="Arial"/>
                <w:b/>
                <w:sz w:val="28"/>
                <w:lang w:val="pl-PL" w:eastAsia="en-US"/>
              </w:rPr>
              <w:instrText>SYMBOL 113 \f "Wingdings"</w:instrText>
            </w:r>
            <w:r w:rsidR="00C87488">
              <w:rPr>
                <w:rFonts w:ascii="Arial" w:hAnsi="Arial"/>
                <w:b/>
                <w:sz w:val="28"/>
                <w:lang w:eastAsia="en-US"/>
              </w:rPr>
              <w:fldChar w:fldCharType="end"/>
            </w:r>
            <w:r>
              <w:rPr>
                <w:rFonts w:ascii="Arial" w:hAnsi="Arial"/>
                <w:lang w:val="pl-PL" w:eastAsia="en-US"/>
              </w:rPr>
              <w:t xml:space="preserve"> </w:t>
            </w:r>
            <w:r>
              <w:rPr>
                <w:rFonts w:ascii="Arial" w:hAnsi="Arial"/>
                <w:b/>
                <w:lang w:val="pl-PL" w:eastAsia="en-US"/>
              </w:rPr>
              <w:t>2. osoba prawna</w:t>
            </w:r>
            <w:r>
              <w:rPr>
                <w:rFonts w:ascii="Arial" w:hAnsi="Arial"/>
                <w:b/>
                <w:lang w:val="pl-PL" w:eastAsia="en-US"/>
              </w:rPr>
              <w:tab/>
            </w:r>
            <w:r>
              <w:rPr>
                <w:rFonts w:ascii="Arial" w:hAnsi="Arial"/>
                <w:b/>
                <w:lang w:val="pl-PL" w:eastAsia="en-US"/>
              </w:rPr>
              <w:tab/>
            </w:r>
            <w:r w:rsidR="00C87488">
              <w:rPr>
                <w:rFonts w:ascii="Arial" w:hAnsi="Arial"/>
                <w:b/>
                <w:sz w:val="28"/>
                <w:lang w:eastAsia="en-US"/>
              </w:rPr>
              <w:fldChar w:fldCharType="begin"/>
            </w:r>
            <w:r>
              <w:rPr>
                <w:rFonts w:ascii="Arial" w:hAnsi="Arial"/>
                <w:b/>
                <w:sz w:val="28"/>
                <w:lang w:val="pl-PL" w:eastAsia="en-US"/>
              </w:rPr>
              <w:instrText>SYMBOL 113 \f "Wingdings"</w:instrText>
            </w:r>
            <w:r w:rsidR="00C87488">
              <w:rPr>
                <w:rFonts w:ascii="Arial" w:hAnsi="Arial"/>
                <w:b/>
                <w:sz w:val="28"/>
                <w:lang w:eastAsia="en-US"/>
              </w:rPr>
              <w:fldChar w:fldCharType="end"/>
            </w:r>
            <w:r>
              <w:rPr>
                <w:rFonts w:ascii="Arial" w:hAnsi="Arial"/>
                <w:lang w:val="pl-PL" w:eastAsia="en-US"/>
              </w:rPr>
              <w:t xml:space="preserve"> </w:t>
            </w:r>
            <w:r>
              <w:rPr>
                <w:rFonts w:ascii="Arial" w:hAnsi="Arial"/>
                <w:b/>
                <w:lang w:val="pl-PL" w:eastAsia="en-US"/>
              </w:rPr>
              <w:t>3. jednostka organizacyjna, w tym spółka, nieposiadająca osobowości prawnej</w:t>
            </w:r>
          </w:p>
        </w:tc>
      </w:tr>
      <w:tr w:rsidR="0003548B" w:rsidTr="0003548B">
        <w:trPr>
          <w:cantSplit/>
          <w:trHeight w:hRule="exact" w:val="315"/>
        </w:trPr>
        <w:tc>
          <w:tcPr>
            <w:tcW w:w="893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pStyle w:val="Nagwekpola"/>
              <w:spacing w:line="276" w:lineRule="auto"/>
              <w:ind w:left="-101"/>
              <w:rPr>
                <w:rFonts w:ascii="Arial" w:hAnsi="Arial"/>
                <w:lang w:val="pl-PL" w:eastAsia="en-US"/>
              </w:rPr>
            </w:pPr>
          </w:p>
        </w:tc>
        <w:tc>
          <w:tcPr>
            <w:tcW w:w="410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48B" w:rsidRDefault="00C87488">
            <w:pPr>
              <w:pStyle w:val="Nagwekpola"/>
              <w:spacing w:line="276" w:lineRule="auto"/>
              <w:ind w:left="-101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5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 Nazwa pełna * / Nazwisko **</w:t>
            </w:r>
          </w:p>
          <w:p w:rsidR="0003548B" w:rsidRDefault="0003548B">
            <w:pPr>
              <w:pStyle w:val="Nagwekpola"/>
              <w:spacing w:line="276" w:lineRule="auto"/>
              <w:ind w:left="-101"/>
              <w:rPr>
                <w:rFonts w:ascii="Arial" w:hAnsi="Arial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305"/>
        </w:trPr>
        <w:tc>
          <w:tcPr>
            <w:tcW w:w="893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keepNext/>
              <w:keepLines/>
              <w:spacing w:line="276" w:lineRule="auto"/>
              <w:ind w:left="-101"/>
              <w:rPr>
                <w:rFonts w:ascii="Arial" w:hAnsi="Arial"/>
                <w:sz w:val="14"/>
                <w:lang w:val="pl-PL" w:eastAsia="en-US"/>
              </w:rPr>
            </w:pPr>
          </w:p>
        </w:tc>
        <w:tc>
          <w:tcPr>
            <w:tcW w:w="41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keepNext/>
              <w:keepLines/>
              <w:spacing w:line="276" w:lineRule="auto"/>
              <w:ind w:left="-101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6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 Nazwa skrócona * / Pierwsze imię, drugie imię **</w:t>
            </w:r>
          </w:p>
        </w:tc>
      </w:tr>
      <w:tr w:rsidR="0003548B" w:rsidTr="0003548B">
        <w:trPr>
          <w:cantSplit/>
          <w:trHeight w:hRule="exact" w:val="537"/>
        </w:trPr>
        <w:tc>
          <w:tcPr>
            <w:tcW w:w="893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keepNext/>
              <w:keepLines/>
              <w:spacing w:line="276" w:lineRule="auto"/>
              <w:ind w:left="-101"/>
              <w:rPr>
                <w:rFonts w:ascii="Arial" w:hAnsi="Arial"/>
                <w:sz w:val="14"/>
                <w:lang w:val="pl-PL" w:eastAsia="en-US"/>
              </w:rPr>
            </w:pPr>
          </w:p>
        </w:tc>
        <w:tc>
          <w:tcPr>
            <w:tcW w:w="3103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48B" w:rsidRDefault="00C87488">
            <w:pPr>
              <w:pStyle w:val="Nagwekpola"/>
              <w:spacing w:line="276" w:lineRule="auto"/>
              <w:ind w:hanging="115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eastAsia="en-US"/>
              </w:rPr>
              <w:t>7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eastAsia="en-US"/>
              </w:rPr>
              <w:t>. Identyfikator REGON</w:t>
            </w:r>
          </w:p>
          <w:p w:rsidR="0003548B" w:rsidRDefault="0003548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48B" w:rsidRDefault="00C87488">
            <w:pPr>
              <w:pStyle w:val="Nagwekpola"/>
              <w:widowControl w:val="0"/>
              <w:spacing w:line="276" w:lineRule="auto"/>
              <w:ind w:left="-101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eastAsia="en-US"/>
              </w:rPr>
              <w:t>8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eastAsia="en-US"/>
              </w:rPr>
              <w:t>. Numer PESEL **</w:t>
            </w:r>
          </w:p>
          <w:p w:rsidR="0003548B" w:rsidRDefault="0003548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03548B" w:rsidTr="0003548B">
        <w:trPr>
          <w:cantSplit/>
          <w:trHeight w:val="806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03548B" w:rsidRDefault="00C87488">
            <w:pPr>
              <w:pStyle w:val="heading1"/>
              <w:spacing w:before="120" w:line="240" w:lineRule="exact"/>
              <w:ind w:left="230" w:hanging="302"/>
              <w:rPr>
                <w:rFonts w:ascii="Arial" w:hAnsi="Arial"/>
                <w:sz w:val="24"/>
                <w:lang w:val="pl-PL"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4"/>
                <w:lang w:val="pl-PL" w:eastAsia="en-US"/>
              </w:rPr>
              <w:instrText>SEQ head1 \* ALPHABETIC</w:instrText>
            </w:r>
            <w:r>
              <w:rPr>
                <w:rFonts w:ascii="Arial" w:hAnsi="Arial"/>
                <w:sz w:val="24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sz w:val="24"/>
                <w:lang w:val="pl-PL" w:eastAsia="en-US"/>
              </w:rPr>
              <w:t>C</w:t>
            </w:r>
            <w:r>
              <w:rPr>
                <w:rFonts w:ascii="Arial" w:hAnsi="Arial"/>
                <w:sz w:val="24"/>
                <w:lang w:eastAsia="en-US"/>
              </w:rPr>
              <w:fldChar w:fldCharType="end"/>
            </w:r>
            <w:r>
              <w:rPr>
                <w:rFonts w:ascii="Arial" w:hAnsi="Arial"/>
                <w:sz w:val="24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4"/>
                <w:lang w:val="pl-PL" w:eastAsia="en-US"/>
              </w:rPr>
              <w:instrText>SEQ head2 \r 0 \h</w:instrText>
            </w:r>
            <w:r>
              <w:rPr>
                <w:rFonts w:ascii="Arial" w:hAnsi="Arial"/>
                <w:sz w:val="24"/>
                <w:lang w:eastAsia="en-US"/>
              </w:rPr>
              <w:fldChar w:fldCharType="end"/>
            </w:r>
            <w:r>
              <w:rPr>
                <w:rFonts w:ascii="Arial" w:hAnsi="Arial"/>
                <w:sz w:val="24"/>
                <w:lang w:eastAsia="en-US"/>
              </w:rPr>
              <w:fldChar w:fldCharType="begin"/>
            </w:r>
            <w:r w:rsidR="0003548B">
              <w:rPr>
                <w:rFonts w:ascii="Arial" w:hAnsi="Arial"/>
                <w:sz w:val="24"/>
                <w:lang w:val="pl-PL" w:eastAsia="en-US"/>
              </w:rPr>
              <w:instrText>SEQ head3 \r 0 \h</w:instrText>
            </w:r>
            <w:r>
              <w:rPr>
                <w:rFonts w:ascii="Arial" w:hAnsi="Arial"/>
                <w:sz w:val="24"/>
                <w:lang w:eastAsia="en-US"/>
              </w:rPr>
              <w:fldChar w:fldCharType="end"/>
            </w:r>
            <w:r w:rsidR="0003548B">
              <w:rPr>
                <w:rFonts w:ascii="Arial" w:hAnsi="Arial"/>
                <w:sz w:val="24"/>
                <w:lang w:val="pl-PL" w:eastAsia="en-US"/>
              </w:rPr>
              <w:t>. DANE DOTYCZĄCE ZWOLNIEŃ PODATKOWYCH WYNIKAJĄCYCH Z USTAWY LUB UCHWAŁY RADY GMINY</w:t>
            </w:r>
          </w:p>
          <w:p w:rsidR="0003548B" w:rsidRDefault="0003548B">
            <w:pPr>
              <w:pStyle w:val="heading1"/>
              <w:spacing w:before="120" w:line="160" w:lineRule="exact"/>
              <w:ind w:left="-101" w:firstLine="418"/>
              <w:rPr>
                <w:rFonts w:ascii="Arial" w:hAnsi="Arial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978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Tekstpodstawowy31"/>
              <w:keepNext/>
              <w:spacing w:line="276" w:lineRule="auto"/>
              <w:jc w:val="center"/>
              <w:rPr>
                <w:rFonts w:ascii="Arial" w:hAnsi="Arial"/>
                <w:b w:val="0"/>
                <w:sz w:val="16"/>
                <w:lang w:eastAsia="en-US"/>
              </w:rPr>
            </w:pPr>
          </w:p>
          <w:p w:rsidR="0003548B" w:rsidRDefault="0003548B">
            <w:pPr>
              <w:pStyle w:val="Tekstpodstawowy31"/>
              <w:keepNext/>
              <w:spacing w:line="280" w:lineRule="exact"/>
              <w:jc w:val="center"/>
              <w:rPr>
                <w:rFonts w:ascii="Arial" w:hAnsi="Arial"/>
                <w:b w:val="0"/>
                <w:sz w:val="16"/>
                <w:lang w:eastAsia="en-US"/>
              </w:rPr>
            </w:pPr>
            <w:r>
              <w:rPr>
                <w:rFonts w:ascii="Arial" w:hAnsi="Arial"/>
                <w:b w:val="0"/>
                <w:sz w:val="16"/>
                <w:lang w:eastAsia="en-US"/>
              </w:rPr>
              <w:t>Tytuł prawny zwolnienia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widowControl w:val="0"/>
              <w:spacing w:before="80" w:line="180" w:lineRule="exact"/>
              <w:rPr>
                <w:rFonts w:ascii="Arial" w:hAnsi="Arial"/>
                <w:b w:val="0"/>
                <w:spacing w:val="-4"/>
                <w:sz w:val="16"/>
                <w:lang w:val="pl-PL" w:eastAsia="en-US"/>
              </w:rPr>
            </w:pPr>
            <w:r>
              <w:rPr>
                <w:rFonts w:ascii="Arial" w:hAnsi="Arial"/>
                <w:b w:val="0"/>
                <w:spacing w:val="-4"/>
                <w:sz w:val="16"/>
                <w:lang w:val="pl-PL" w:eastAsia="en-US"/>
              </w:rPr>
              <w:t xml:space="preserve">    Grunty</w:t>
            </w:r>
          </w:p>
          <w:p w:rsidR="0003548B" w:rsidRDefault="0003548B">
            <w:pPr>
              <w:widowControl w:val="0"/>
              <w:spacing w:line="180" w:lineRule="exact"/>
              <w:ind w:left="-79" w:right="97" w:hanging="180"/>
              <w:jc w:val="center"/>
              <w:rPr>
                <w:rFonts w:ascii="Arial" w:hAnsi="Arial"/>
                <w:b w:val="0"/>
                <w:spacing w:val="-4"/>
                <w:sz w:val="16"/>
                <w:lang w:val="pl-PL" w:eastAsia="en-US"/>
              </w:rPr>
            </w:pPr>
            <w:r>
              <w:rPr>
                <w:rFonts w:ascii="Arial" w:hAnsi="Arial"/>
                <w:b w:val="0"/>
                <w:spacing w:val="-4"/>
                <w:sz w:val="16"/>
                <w:lang w:val="pl-PL" w:eastAsia="en-US"/>
              </w:rPr>
              <w:t>powierzchnia</w:t>
            </w:r>
          </w:p>
          <w:p w:rsidR="0003548B" w:rsidRDefault="0003548B">
            <w:pPr>
              <w:widowControl w:val="0"/>
              <w:spacing w:line="180" w:lineRule="exact"/>
              <w:ind w:left="-79" w:right="97" w:hanging="180"/>
              <w:jc w:val="center"/>
              <w:rPr>
                <w:rFonts w:ascii="Arial" w:hAnsi="Arial"/>
                <w:b w:val="0"/>
                <w:spacing w:val="-4"/>
                <w:sz w:val="16"/>
                <w:lang w:val="pl-PL" w:eastAsia="en-US"/>
              </w:rPr>
            </w:pPr>
            <w:r>
              <w:rPr>
                <w:rFonts w:ascii="Arial" w:hAnsi="Arial"/>
                <w:b w:val="0"/>
                <w:spacing w:val="-4"/>
                <w:sz w:val="16"/>
                <w:lang w:val="pl-PL" w:eastAsia="en-US"/>
              </w:rPr>
              <w:t>w m</w:t>
            </w:r>
            <w:r>
              <w:rPr>
                <w:rFonts w:ascii="Arial" w:hAnsi="Arial"/>
                <w:b w:val="0"/>
                <w:spacing w:val="-4"/>
                <w:position w:val="4"/>
                <w:sz w:val="14"/>
                <w:lang w:val="pl-PL" w:eastAsia="en-US"/>
              </w:rPr>
              <w:t>2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Wcicienormalne"/>
              <w:widowControl w:val="0"/>
              <w:spacing w:before="80" w:line="180" w:lineRule="exact"/>
              <w:ind w:left="0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  <w:r>
              <w:rPr>
                <w:rFonts w:ascii="Arial" w:hAnsi="Arial"/>
                <w:b w:val="0"/>
                <w:sz w:val="16"/>
                <w:lang w:val="pl-PL" w:eastAsia="en-US"/>
              </w:rPr>
              <w:t>Budynki lub ich części</w:t>
            </w:r>
          </w:p>
          <w:p w:rsidR="0003548B" w:rsidRDefault="0003548B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b w:val="0"/>
                <w:spacing w:val="-4"/>
                <w:sz w:val="16"/>
                <w:lang w:val="pl-PL" w:eastAsia="en-US"/>
              </w:rPr>
              <w:t>powierzchnia użytkowa w m</w:t>
            </w:r>
            <w:r>
              <w:rPr>
                <w:rFonts w:ascii="Arial" w:hAnsi="Arial"/>
                <w:b w:val="0"/>
                <w:spacing w:val="-4"/>
                <w:position w:val="4"/>
                <w:sz w:val="14"/>
                <w:lang w:val="pl-PL" w:eastAsia="en-US"/>
              </w:rPr>
              <w:t>2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widowControl w:val="0"/>
              <w:spacing w:before="80" w:line="180" w:lineRule="exact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  <w:r>
              <w:rPr>
                <w:rFonts w:ascii="Arial" w:hAnsi="Arial"/>
                <w:b w:val="0"/>
                <w:sz w:val="16"/>
                <w:lang w:val="pl-PL" w:eastAsia="en-US"/>
              </w:rPr>
              <w:t>Budowle</w:t>
            </w:r>
          </w:p>
          <w:p w:rsidR="0003548B" w:rsidRDefault="0003548B">
            <w:pPr>
              <w:widowControl w:val="0"/>
              <w:spacing w:line="180" w:lineRule="exact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  <w:r>
              <w:rPr>
                <w:rFonts w:ascii="Arial" w:hAnsi="Arial"/>
                <w:b w:val="0"/>
                <w:sz w:val="16"/>
                <w:lang w:val="pl-PL" w:eastAsia="en-US"/>
              </w:rPr>
              <w:t>wartość w zł</w:t>
            </w:r>
          </w:p>
        </w:tc>
      </w:tr>
      <w:tr w:rsidR="0003548B" w:rsidTr="0003548B">
        <w:trPr>
          <w:cantSplit/>
          <w:trHeight w:hRule="exact" w:val="4384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 w:rsidP="0003548B">
            <w:pPr>
              <w:pStyle w:val="Nagwekpola"/>
              <w:spacing w:before="20"/>
              <w:jc w:val="both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Art.7 ust.1 pkt 1 – budowle wchodzące w skład infrastruktury kolejowej w rozumieniu przepisów o transporcie kolejowym oraz zajęte pod nie grunty, jeżeli:</w:t>
            </w:r>
          </w:p>
          <w:p w:rsidR="0003548B" w:rsidRDefault="0003548B" w:rsidP="0003548B">
            <w:pPr>
              <w:pStyle w:val="Nagwekpola"/>
              <w:spacing w:before="20"/>
              <w:ind w:left="173" w:hanging="173"/>
              <w:jc w:val="both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a) zarządca infrastruktury jest obowiązany do jej udostępniania licencjonowanym przewoźnikom kolejowym, lub</w:t>
            </w:r>
          </w:p>
          <w:p w:rsidR="0003548B" w:rsidRDefault="0003548B" w:rsidP="0003548B">
            <w:pPr>
              <w:pStyle w:val="Nagwekpola"/>
              <w:spacing w:before="20"/>
              <w:ind w:left="164" w:hanging="162"/>
              <w:jc w:val="both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b) są przeznaczone wyłącznie do przewozu osób, wykonywanego przez przewoźnika kolejowego, który równocześnie zarządza tą infrastrukturą bez udostępniania jej innym przewoźnikom, lub</w:t>
            </w:r>
          </w:p>
          <w:p w:rsidR="0003548B" w:rsidRDefault="0003548B" w:rsidP="0003548B">
            <w:pPr>
              <w:pStyle w:val="Nagwekpola"/>
              <w:spacing w:before="20"/>
              <w:ind w:left="164" w:hanging="164"/>
              <w:jc w:val="both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c) tworzą linie kolejowe o szerokości torów większej niż 1435 mm,</w:t>
            </w:r>
          </w:p>
          <w:p w:rsidR="0003548B" w:rsidRDefault="0003548B" w:rsidP="0003548B">
            <w:pPr>
              <w:jc w:val="both"/>
              <w:rPr>
                <w:rFonts w:ascii="Arial" w:eastAsia="Calibri" w:hAnsi="Arial" w:cs="Arial"/>
                <w:b w:val="0"/>
                <w:sz w:val="20"/>
                <w:lang w:val="pl-PL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  <w:t xml:space="preserve">1a)grunty, budynki i budowle pozostałe po likwidacji linii kolejowych lub ich odcinków - do czasu przeniesienia ich własności lub prawa użytkowania wieczystego - nie dłużej jednak niż przez 3 lata od pierwszego dnia miesiąca następującego po miesiącu, w którym stała się ostateczna decyzja lub weszło w życie rozporządzenie, wyrażające zgodę na likwidację linii lub ich odcinków, wydane w trybie przewidzianym w przepisach o transporcie kolejowym - z wyjątkiem zajętych na działalność inną niż działalność, o której mowa w </w:t>
            </w:r>
            <w:bookmarkStart w:id="2" w:name="#hiperlinkDocsList.rpc?hiperlink=type=me"/>
            <w:r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  <w:t>przepisach</w:t>
            </w:r>
            <w:bookmarkEnd w:id="2"/>
            <w:r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  <w:t xml:space="preserve"> o transporcie kolejowym;</w:t>
            </w:r>
            <w:r>
              <w:rPr>
                <w:rFonts w:ascii="Arial" w:eastAsia="Calibri" w:hAnsi="Arial" w:cs="Arial"/>
                <w:b w:val="0"/>
                <w:sz w:val="20"/>
                <w:lang w:val="pl-PL" w:eastAsia="en-US"/>
              </w:rPr>
              <w:t xml:space="preserve"> </w:t>
            </w:r>
          </w:p>
          <w:p w:rsidR="0003548B" w:rsidRDefault="0003548B">
            <w:pPr>
              <w:spacing w:line="276" w:lineRule="auto"/>
              <w:rPr>
                <w:rFonts w:ascii="Arial" w:eastAsia="Calibri" w:hAnsi="Arial" w:cs="Arial"/>
                <w:b w:val="0"/>
                <w:sz w:val="14"/>
                <w:szCs w:val="14"/>
                <w:lang w:val="pl-PL" w:eastAsia="en-US"/>
              </w:rPr>
            </w:pPr>
          </w:p>
        </w:tc>
        <w:tc>
          <w:tcPr>
            <w:tcW w:w="8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9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 w:eastAsia="en-US"/>
              </w:rPr>
            </w:pPr>
          </w:p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 w:eastAsia="en-US"/>
              </w:rPr>
            </w:pPr>
          </w:p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 w:eastAsia="en-US"/>
              </w:rPr>
            </w:pPr>
          </w:p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 w:eastAsia="en-US"/>
              </w:rPr>
            </w:pPr>
          </w:p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10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10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</w:tr>
      <w:tr w:rsidR="0003548B" w:rsidTr="0003548B">
        <w:trPr>
          <w:cantSplit/>
          <w:trHeight w:hRule="exact" w:val="792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2 – budowle infrastruktury portowej, budowle infrastruktury zapewniającej dostęp do portów i przystani morskich oraz zajęte pod nie grunty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11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12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</w:tr>
      <w:tr w:rsidR="0003548B" w:rsidTr="0003548B">
        <w:trPr>
          <w:cantSplit/>
          <w:trHeight w:hRule="exact" w:val="1893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2a – grunty, które znajdują się w posiadaniu podmiotu zarządzającego portem lub przystanią morską, pozyskane na potrzeby rozwoju portu lub przystani morskiej, zajęte na działalność określoną w statucie tego podmiotu, położone w granicach portów i przystani morskich – od pierwszego dnia miesiąca następującego po miesiącu, w którym podmiot ten wszedł w ich posiadanie – nie dłużej niż przez okres 5 lat, z wyjątkiem gruntów zajętych przez podmiot inny niż podmiot zarządzający portem lub przystanią morską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13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530"/>
        </w:trPr>
        <w:tc>
          <w:tcPr>
            <w:tcW w:w="321" w:type="pct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3 – budynki, budowle i zajęte pod nie grunty na obszarze części lotniczych lotnisk użytku publicznego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14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15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16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</w:tr>
      <w:tr w:rsidR="0003548B" w:rsidTr="0003548B">
        <w:trPr>
          <w:cantSplit/>
          <w:trHeight w:val="1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548B" w:rsidRDefault="0003548B">
            <w:pPr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48B" w:rsidRDefault="0003548B">
            <w:pPr>
              <w:rPr>
                <w:rFonts w:ascii="Arial" w:hAnsi="Arial"/>
                <w:b w:val="0"/>
                <w:sz w:val="14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48B" w:rsidRDefault="0003548B">
            <w:pPr>
              <w:rPr>
                <w:rFonts w:ascii="Arial" w:hAnsi="Arial"/>
                <w:sz w:val="16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48B" w:rsidRDefault="0003548B">
            <w:pPr>
              <w:rPr>
                <w:rFonts w:ascii="Arial" w:hAnsi="Arial"/>
                <w:sz w:val="16"/>
                <w:lang w:val="pl-PL" w:eastAsia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03548B">
            <w:pPr>
              <w:spacing w:line="276" w:lineRule="auto"/>
              <w:rPr>
                <w:rFonts w:asciiTheme="minorHAnsi" w:eastAsiaTheme="minorHAnsi" w:hAnsiTheme="minorHAnsi"/>
                <w:b w:val="0"/>
                <w:szCs w:val="22"/>
                <w:lang w:val="pl-PL" w:eastAsia="en-US"/>
              </w:rPr>
            </w:pPr>
          </w:p>
        </w:tc>
      </w:tr>
      <w:tr w:rsidR="0003548B" w:rsidTr="0098755B">
        <w:trPr>
          <w:cantSplit/>
          <w:trHeight w:hRule="exact" w:val="1248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 xml:space="preserve">Art.7 ust.1 pkt 4 – budynki gospodarcze lub ich części: </w:t>
            </w:r>
          </w:p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 xml:space="preserve">a) służące działalności leśnej lub rybackiej, </w:t>
            </w:r>
          </w:p>
          <w:p w:rsidR="0003548B" w:rsidRDefault="0003548B">
            <w:pPr>
              <w:pStyle w:val="Nagwekpola"/>
              <w:spacing w:before="20" w:line="140" w:lineRule="exact"/>
              <w:ind w:left="182" w:hanging="182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 xml:space="preserve">b) położone na gruntach gospodarstw rolnych, służące wyłącznie działalności rolniczej, </w:t>
            </w:r>
          </w:p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c) zajęte na prowadzenie działów specjalnych produkcji rolnej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17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1406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5 – grunty, budynki lub ich części zajęte wyłącznie na potrzeby prowadzenia przez stowarzyszenia statutowej działalności wśród dzieci i młodzieży w zakresie oświaty, wychowania, nauki i techniki, kultury fizycznej i sportu, z wyjątkiem wykorzystywanych do prowadzenia działalności gospodarczej, oraz grunty zajęte trwale na obozowiska i bazy wypoczynkowe dzieci i młodzieży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18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19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3C5D4D">
        <w:trPr>
          <w:cantSplit/>
          <w:trHeight w:hRule="exact" w:val="1144"/>
        </w:trPr>
        <w:tc>
          <w:tcPr>
            <w:tcW w:w="32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jc w:val="center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6 - grunty i budynki wpisane indywidualnie do rejestru zabytków, pod warunkiem ich utrzymania i konserwacji, zgodnie z przepisami o ochronie zabytków, z wyjątkiem części zajętych na prowadzenie działalności gospodarczej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20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21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</w:tbl>
    <w:p w:rsidR="0003548B" w:rsidRDefault="0003548B" w:rsidP="0003548B">
      <w:pPr>
        <w:rPr>
          <w:sz w:val="2"/>
          <w:szCs w:val="2"/>
          <w:lang w:val="pl-PL"/>
        </w:rPr>
      </w:pPr>
    </w:p>
    <w:tbl>
      <w:tblPr>
        <w:tblW w:w="5085" w:type="pct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89"/>
        <w:gridCol w:w="3507"/>
        <w:gridCol w:w="1556"/>
        <w:gridCol w:w="1816"/>
        <w:gridCol w:w="1905"/>
      </w:tblGrid>
      <w:tr w:rsidR="0003548B" w:rsidTr="0003548B">
        <w:trPr>
          <w:cantSplit/>
          <w:trHeight w:hRule="exact" w:val="459"/>
        </w:trPr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7 - grunty i budynki we władaniu muzeów rejestrowanych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22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23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98755B">
        <w:trPr>
          <w:cantSplit/>
          <w:trHeight w:hRule="exact" w:val="1229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 w:rsidP="0098755B">
            <w:pPr>
              <w:jc w:val="both"/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  <w:t>Art.7 ust.1 pkt 8</w:t>
            </w:r>
            <w:r>
              <w:rPr>
                <w:rFonts w:ascii="Arial" w:hAnsi="Arial" w:cs="Arial"/>
                <w:sz w:val="14"/>
                <w:szCs w:val="14"/>
                <w:lang w:val="pl-PL" w:eastAsia="en-US"/>
              </w:rPr>
              <w:t xml:space="preserve"> </w:t>
            </w:r>
            <w:r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  <w:t>znajdujące się w parkach narodowych lub rezerwatach przyrody i służące bezpośrednio i wyłącznie osiąganiu celów z zakresu ochrony przyrody:</w:t>
            </w:r>
          </w:p>
          <w:p w:rsidR="0003548B" w:rsidRDefault="0003548B" w:rsidP="0098755B">
            <w:pPr>
              <w:ind w:hanging="360"/>
              <w:jc w:val="both"/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  <w:t>a)     a) grunty położone na obszarach objętych ochroną ścisłą, czynną lub krajobrazową,</w:t>
            </w:r>
          </w:p>
          <w:p w:rsidR="0003548B" w:rsidRDefault="0003548B" w:rsidP="0098755B">
            <w:pPr>
              <w:ind w:hanging="360"/>
              <w:jc w:val="both"/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pl-PL" w:eastAsia="en-US"/>
              </w:rPr>
              <w:t>b)      b) budynki i budowle trwale związane z gruntem,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eastAsia="en-US"/>
              </w:rPr>
              <w:t>24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eastAsia="en-US"/>
              </w:rPr>
              <w:t>25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eastAsia="en-US"/>
              </w:rPr>
              <w:t>26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eastAsia="en-US"/>
              </w:rPr>
              <w:t>.</w:t>
            </w:r>
          </w:p>
        </w:tc>
      </w:tr>
      <w:tr w:rsidR="0003548B" w:rsidTr="0003548B">
        <w:trPr>
          <w:cantSplit/>
          <w:trHeight w:hRule="exact" w:val="1419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eastAsia="en-US"/>
              </w:rPr>
            </w:pPr>
          </w:p>
        </w:tc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rPr>
                <w:rFonts w:ascii="Arial" w:hAnsi="Arial"/>
                <w:szCs w:val="14"/>
                <w:lang w:val="pl-PL" w:eastAsia="en-US"/>
              </w:rPr>
            </w:pPr>
            <w:r>
              <w:rPr>
                <w:rFonts w:ascii="Arial" w:hAnsi="Arial"/>
                <w:szCs w:val="14"/>
                <w:lang w:val="pl-PL" w:eastAsia="en-US"/>
              </w:rPr>
              <w:t>Art.7 ust.1 pkt 8a - będące własnością Skarbu Państwa:</w:t>
            </w:r>
          </w:p>
          <w:p w:rsidR="0003548B" w:rsidRDefault="0003548B" w:rsidP="00BF74D8">
            <w:pPr>
              <w:pStyle w:val="Nagwekpola"/>
              <w:numPr>
                <w:ilvl w:val="0"/>
                <w:numId w:val="1"/>
              </w:numPr>
              <w:spacing w:before="20" w:line="140" w:lineRule="exact"/>
              <w:ind w:left="191" w:hanging="142"/>
              <w:rPr>
                <w:rStyle w:val="txt-new"/>
              </w:rPr>
            </w:pPr>
            <w:r>
              <w:rPr>
                <w:rStyle w:val="txt-new"/>
                <w:lang w:eastAsia="en-US"/>
              </w:rPr>
              <w:t xml:space="preserve"> grunty pod wodami powierzchniowymi płynącymi jezior,</w:t>
            </w:r>
          </w:p>
          <w:p w:rsidR="0003548B" w:rsidRDefault="0003548B" w:rsidP="00BF74D8">
            <w:pPr>
              <w:pStyle w:val="Nagwekpola"/>
              <w:numPr>
                <w:ilvl w:val="0"/>
                <w:numId w:val="1"/>
              </w:numPr>
              <w:tabs>
                <w:tab w:val="left" w:pos="191"/>
              </w:tabs>
              <w:spacing w:before="20" w:line="140" w:lineRule="exact"/>
              <w:ind w:left="49" w:firstLine="0"/>
              <w:jc w:val="both"/>
              <w:rPr>
                <w:rFonts w:ascii="Arial" w:hAnsi="Arial"/>
                <w:szCs w:val="14"/>
                <w:lang w:val="pl-PL"/>
              </w:rPr>
            </w:pPr>
            <w:r>
              <w:rPr>
                <w:rStyle w:val="txt-new"/>
                <w:lang w:eastAsia="en-US"/>
              </w:rPr>
              <w:t xml:space="preserve">grunty zajęte pod sztuczne zbiorniki wodne, </w:t>
            </w:r>
            <w:r>
              <w:rPr>
                <w:rStyle w:val="txt-new"/>
                <w:lang w:eastAsia="en-US"/>
              </w:rPr>
              <w:br/>
              <w:t xml:space="preserve">z wyjątkiem gruntów przekazanych w posiadanie innym podmiotom niż wymienione w </w:t>
            </w:r>
            <w:hyperlink r:id="rId6" w:anchor="hiperlinkText.rpc?hiperlink=type=tresc:nro=Powszechny.1403960:part=a217&amp;full=1" w:tgtFrame="_parent" w:history="1">
              <w:r w:rsidRPr="003C5D4D">
                <w:rPr>
                  <w:rStyle w:val="Hipercze"/>
                  <w:color w:val="auto"/>
                  <w:u w:val="none"/>
                  <w:lang w:eastAsia="en-US"/>
                </w:rPr>
                <w:t>art. 217</w:t>
              </w:r>
            </w:hyperlink>
            <w:r>
              <w:rPr>
                <w:rStyle w:val="txt-new"/>
                <w:lang w:eastAsia="en-US"/>
              </w:rPr>
              <w:t xml:space="preserve"> ustawy z dnia 18 lipca 2001 r. - Prawo wodne (Dz. U. z 2015 r. poz. 469)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27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10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859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9 - budowle wałów ochronnych, grunty pod wałami ochronnymi i położone w międzywałach, z wyjątkiem zajętych na prowadzenie działalności gospodarczej przez inne podmioty niż spółki wodne, ich związki oraz związki wałowe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28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10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29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</w:tr>
      <w:tr w:rsidR="0003548B" w:rsidTr="0003548B">
        <w:trPr>
          <w:cantSplit/>
          <w:trHeight w:hRule="exact" w:val="701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 xml:space="preserve">Art.7 ust.1 pkt 10 - grunty stanowiące nieużytki, użytki ekologiczne, grunty zadrzewione i zakrzewione, </w:t>
            </w:r>
            <w:r>
              <w:rPr>
                <w:rFonts w:ascii="Arial" w:hAnsi="Arial"/>
                <w:lang w:val="pl-PL" w:eastAsia="en-US"/>
              </w:rPr>
              <w:br/>
              <w:t>z wyjątkiem zajętych na prowadzenie działalności gospodarczej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30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1440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11 - grunty stanowiące działki przyzagrodowe członków rolniczych spółdzielni produkcyjnych, którzy spełniają jeden z warunków:</w:t>
            </w:r>
          </w:p>
          <w:p w:rsidR="0003548B" w:rsidRDefault="0003548B">
            <w:pPr>
              <w:pStyle w:val="Nagwekpola"/>
              <w:spacing w:line="140" w:lineRule="exact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a) osiągnęli wiek emerytalny,</w:t>
            </w:r>
          </w:p>
          <w:p w:rsidR="0003548B" w:rsidRDefault="0003548B">
            <w:pPr>
              <w:pStyle w:val="Nagwekpola"/>
              <w:spacing w:line="140" w:lineRule="exact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 xml:space="preserve">b) są inwalidami zaliczonymi do I albo II grupy, </w:t>
            </w:r>
          </w:p>
          <w:p w:rsidR="0003548B" w:rsidRDefault="0003548B">
            <w:pPr>
              <w:pStyle w:val="Nagwekpola"/>
              <w:spacing w:line="140" w:lineRule="exact"/>
              <w:ind w:left="182" w:hanging="180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c) są niepełnosprawnymi o znacznym lub umiarkowanym stopniu niepełnosprawności,</w:t>
            </w:r>
          </w:p>
          <w:p w:rsidR="0003548B" w:rsidRDefault="0003548B">
            <w:pPr>
              <w:pStyle w:val="Nagwekpola"/>
              <w:spacing w:line="140" w:lineRule="exact"/>
              <w:ind w:left="182" w:hanging="180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d) są osobami całkowicie niezdolnymi do pracy w gospodarstwie rolnym albo  niezdolnymi do samodzielnej egzystencji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31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1327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12 - położone na terenie rodzinnego ogrodu działkowego: grunty, altany działkowe</w:t>
            </w:r>
            <w:r>
              <w:rPr>
                <w:rFonts w:ascii="Arial" w:hAnsi="Arial"/>
                <w:lang w:val="pl-PL" w:eastAsia="en-US"/>
              </w:rPr>
              <w:br/>
              <w:t xml:space="preserve"> i obiekty gospodarcze o powierzchni zabudowy do 35 m2 oraz budynki stanowiące infrastrukturę ogrodową, w rozumieniu </w:t>
            </w:r>
            <w:bookmarkStart w:id="3" w:name="#hiperlinkText.rpc?hiperlink=type=tresc:"/>
            <w:r>
              <w:rPr>
                <w:rFonts w:ascii="Arial" w:hAnsi="Arial"/>
                <w:lang w:val="pl-PL" w:eastAsia="en-US"/>
              </w:rPr>
              <w:t>ustawy</w:t>
            </w:r>
            <w:bookmarkEnd w:id="3"/>
            <w:r>
              <w:rPr>
                <w:rFonts w:ascii="Arial" w:hAnsi="Arial"/>
                <w:lang w:val="pl-PL" w:eastAsia="en-US"/>
              </w:rPr>
              <w:t xml:space="preserve"> z dnia 13 grudnia 2013 r.</w:t>
            </w:r>
            <w:r>
              <w:rPr>
                <w:rFonts w:ascii="Arial" w:hAnsi="Arial"/>
                <w:lang w:val="pl-PL" w:eastAsia="en-US"/>
              </w:rPr>
              <w:br/>
              <w:t xml:space="preserve"> o rodzinnych ogrodach działkowych (Dz. U. z 2014 r. poz. 40), z wyjątkiem zajętych na prowadzenie działalności gospodarczej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32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1443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after="1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13 – budynki i budowle zajęte przez grupę producentów rolnych wpisaną do rejestru tych grup, wykorzystywane wyłącznie na prowadzenie działalności w zakresie sprzedaży produktów lub grup produktów wytworzonych w gospodarstwach członków grupy lub w zakresie określonym w art.4 ust.2 ustawy z dnia 15 września 2000 r. o grupach producentów rolnych i ich związkach oraz o zmianie innych ustaw, zgodnie z jej aktem założycielskim.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33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34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</w:tr>
      <w:tr w:rsidR="0003548B" w:rsidTr="0003548B">
        <w:trPr>
          <w:cantSplit/>
          <w:trHeight w:hRule="exact" w:val="713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14 - nieruchomości lub ich części zajęte na prowadzenie nieodpłatnej statutowej działalności pożytku publicznego przez organizacje pożytku publicznego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35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36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37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</w:tr>
      <w:tr w:rsidR="0003548B" w:rsidTr="0003548B">
        <w:trPr>
          <w:cantSplit/>
          <w:trHeight w:hRule="exact" w:val="713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>Art.7 ust.1 pkt 15 -</w:t>
            </w:r>
            <w:r>
              <w:rPr>
                <w:rStyle w:val="txt-new"/>
                <w:lang w:eastAsia="en-US"/>
              </w:rPr>
              <w:t>grunty i budynki lub ich części, stanowiące własność gminy, z wyjątkiem zajętych na działalność gospodarczą lub będących w posiadaniu innych niż gmina jednostek sektora finansów publicznych oraz pozostałych podmiotów.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35.a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36.a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37.a</w:t>
            </w:r>
          </w:p>
        </w:tc>
      </w:tr>
      <w:tr w:rsidR="0003548B" w:rsidTr="0003548B">
        <w:trPr>
          <w:cantSplit/>
          <w:trHeight w:hRule="exact" w:val="440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val="pl-PL" w:eastAsia="en-US"/>
              </w:rPr>
              <w:t xml:space="preserve">Art.7 ust.2 pkt 1 - uczelnie, zwolnienie nie dotyczy przedmiotów opodatkowania zajętych na działalność gospodarczą 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38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39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826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autoSpaceDE w:val="0"/>
              <w:autoSpaceDN w:val="0"/>
              <w:adjustRightInd w:val="0"/>
              <w:spacing w:line="276" w:lineRule="auto"/>
              <w:ind w:left="49" w:hanging="49"/>
              <w:jc w:val="both"/>
              <w:rPr>
                <w:rFonts w:ascii="Arial" w:eastAsia="Calibri" w:hAnsi="Arial" w:cs="Arial"/>
                <w:b w:val="0"/>
                <w:sz w:val="14"/>
                <w:szCs w:val="14"/>
                <w:lang w:val="pl-PL" w:eastAsia="en-US"/>
              </w:rPr>
            </w:pPr>
            <w:r>
              <w:rPr>
                <w:rFonts w:ascii="Arial" w:eastAsia="Calibri" w:hAnsi="Arial" w:cs="Arial"/>
                <w:b w:val="0"/>
                <w:sz w:val="14"/>
                <w:szCs w:val="14"/>
                <w:highlight w:val="lightGray"/>
                <w:shd w:val="clear" w:color="auto" w:fill="90EE90"/>
                <w:lang w:val="pl-PL" w:eastAsia="en-US"/>
              </w:rPr>
              <w:t>Art. 7 ust.2 pkt 2 publiczne i niepubliczne jednostki organizacyjne objęte systemem oświaty oraz prowadzące je organy, w zakresie nieruchomości zajętych na działalność oświatową;</w:t>
            </w:r>
          </w:p>
          <w:p w:rsidR="0003548B" w:rsidRDefault="000354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  <w:lang w:val="pl-PL" w:eastAsia="en-US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40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41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1088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lang w:eastAsia="en-US"/>
              </w:rPr>
              <w:t>Art.7 ust.2 pkt 3 - instytuty naukowe i pomocnicze jednostki naukowe Polskiej Akademii Nauk, w odniesieniu do nieruchomości lub ich części, które są niezbędne do realizacji zadań, o których mowa w art. 2 ustawy z dnia 30 kwietnia 2010 r. o Polskiej Akademii Nauk; zwolnienie nie dotyczy przedmiotów opodatkowania zajętych na działalność gospodarczą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42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43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2845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lang w:eastAsia="en-US"/>
              </w:rPr>
              <w:t>Art.7 ust.2 pkt 4 prowadzący zakłady pracy chronionej spełniające warunek, o którym mowa w art. 28 ust. 1 pkt 1 lit. b ustawy z dnia 27 sierpnia 1997 r. o rehabilitacji zawodowej i społecznej oraz zatrudnianiu osób niepełnosprawnych, lub zakłady aktywności zawodowej w zakresie przedmiotów opodatkowania zgłoszonych wojewodzie, jeżeli zgłoszenie zostało potwierdzone decyzją w sprawie przyznania statusu zakładu pracy chronionej lub zakładu aktywności zawodowej albo zaświadczeniem - zajętych na prowadzenie tego zakładu, z wyjątkiem przedmiotów opodatkowania znajdujących się w posiadaniu zależnym podmiotów niebędących prowadzącymi zakłady pracy chronionej spełniające warunek, o którym mowa w art. 28 ust. 1 pkt 1 lit. b ustawy z dnia 27 sierpnia 1997 r. o rehabilitacji zawodowej i społecznej oraz zatrudnianiu osób niepełnosprawnych lub zakłady aktywności zawodowej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44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45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46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</w:tr>
      <w:tr w:rsidR="0003548B" w:rsidTr="0003548B">
        <w:trPr>
          <w:cantSplit/>
          <w:trHeight w:hRule="exact" w:val="861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t>Art.7 ust.2 pkt 5 - instytuty  badawcze, z wyjątkiem przedmiotów opodatkowania zajętych na działalność gospodarczą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47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48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</w:p>
        </w:tc>
      </w:tr>
      <w:tr w:rsidR="0003548B" w:rsidTr="0003548B">
        <w:trPr>
          <w:cantSplit/>
          <w:trHeight w:hRule="exact" w:val="1016"/>
        </w:trPr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03548B" w:rsidRDefault="0003548B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t>Art.7 ust.2 pkt 5a - przedsiębiorcy o statusie centrum badawczo-rozwojowego uzyskanym na zasadach określonych w przepisach o niektórych formach wspierania działalności innowacyjnej w odniesieniu do przedmiotów opodatkowania zajętych na cele prowadzonych badań i prac rozwojowych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49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50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C87488">
            <w:pPr>
              <w:pStyle w:val="Nagwekpola"/>
              <w:widowControl w:val="0"/>
              <w:spacing w:line="160" w:lineRule="exact"/>
              <w:rPr>
                <w:rFonts w:ascii="Arial" w:hAnsi="Arial"/>
                <w:b/>
                <w:sz w:val="16"/>
                <w:lang w:val="pl-PL"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 w:rsidR="0003548B">
              <w:rPr>
                <w:rFonts w:ascii="Arial" w:hAnsi="Arial"/>
                <w:lang w:val="pl-PL" w:eastAsia="en-US"/>
              </w:rPr>
              <w:instrText>SEQ field \# 0</w:instrText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3C5D4D">
              <w:rPr>
                <w:rFonts w:ascii="Arial" w:hAnsi="Arial"/>
                <w:noProof/>
                <w:lang w:val="pl-PL" w:eastAsia="en-US"/>
              </w:rPr>
              <w:t>51</w:t>
            </w:r>
            <w:r>
              <w:rPr>
                <w:rFonts w:ascii="Arial" w:hAnsi="Arial"/>
                <w:lang w:eastAsia="en-US"/>
              </w:rPr>
              <w:fldChar w:fldCharType="end"/>
            </w:r>
            <w:r w:rsidR="0003548B">
              <w:rPr>
                <w:rFonts w:ascii="Arial" w:hAnsi="Arial"/>
                <w:lang w:val="pl-PL" w:eastAsia="en-US"/>
              </w:rPr>
              <w:t>.</w:t>
            </w:r>
          </w:p>
        </w:tc>
      </w:tr>
      <w:tr w:rsidR="0003548B" w:rsidTr="0003548B">
        <w:trPr>
          <w:cantSplit/>
          <w:trHeight w:hRule="exact" w:val="846"/>
        </w:trPr>
        <w:tc>
          <w:tcPr>
            <w:tcW w:w="3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Boxiopis"/>
              <w:spacing w:line="276" w:lineRule="auto"/>
              <w:rPr>
                <w:b w:val="0"/>
                <w:position w:val="0"/>
                <w:sz w:val="14"/>
                <w:lang w:val="pl-PL" w:eastAsia="en-US"/>
              </w:rPr>
            </w:pPr>
          </w:p>
          <w:p w:rsidR="0003548B" w:rsidRDefault="0003548B">
            <w:pPr>
              <w:pStyle w:val="Boxiopis"/>
              <w:spacing w:line="276" w:lineRule="auto"/>
              <w:rPr>
                <w:b w:val="0"/>
                <w:position w:val="0"/>
                <w:sz w:val="14"/>
                <w:lang w:val="pl-PL" w:eastAsia="en-US"/>
              </w:rPr>
            </w:pPr>
            <w:r>
              <w:rPr>
                <w:b w:val="0"/>
                <w:position w:val="0"/>
                <w:sz w:val="14"/>
                <w:lang w:val="pl-PL" w:eastAsia="en-US"/>
              </w:rPr>
              <w:t>Inne zwolnienia przedmiotowe (podać podstawę prawną)</w:t>
            </w:r>
          </w:p>
          <w:p w:rsidR="0003548B" w:rsidRDefault="0003548B">
            <w:pPr>
              <w:pStyle w:val="Nagwekpola"/>
              <w:spacing w:before="20" w:line="140" w:lineRule="exact"/>
              <w:rPr>
                <w:rFonts w:ascii="Arial" w:hAnsi="Arial"/>
                <w:lang w:val="pl-PL" w:eastAsia="en-US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52.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53.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54.</w:t>
            </w:r>
          </w:p>
        </w:tc>
      </w:tr>
      <w:tr w:rsidR="0003548B" w:rsidTr="0003548B">
        <w:trPr>
          <w:cantSplit/>
          <w:trHeight w:hRule="exact" w:val="846"/>
        </w:trPr>
        <w:tc>
          <w:tcPr>
            <w:tcW w:w="3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:rsidR="0003548B" w:rsidRDefault="0003548B">
            <w:pPr>
              <w:widowControl w:val="0"/>
              <w:spacing w:line="276" w:lineRule="auto"/>
              <w:rPr>
                <w:rFonts w:ascii="Arial" w:hAnsi="Arial"/>
                <w:b w:val="0"/>
                <w:sz w:val="16"/>
                <w:lang w:val="pl-PL"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3548B" w:rsidRDefault="0003548B">
            <w:pPr>
              <w:pStyle w:val="Boxiopis"/>
              <w:spacing w:line="276" w:lineRule="auto"/>
              <w:rPr>
                <w:b w:val="0"/>
                <w:position w:val="0"/>
                <w:sz w:val="14"/>
                <w:lang w:val="pl-PL" w:eastAsia="en-US"/>
              </w:rPr>
            </w:pPr>
          </w:p>
          <w:p w:rsidR="0003548B" w:rsidRDefault="0003548B">
            <w:pPr>
              <w:spacing w:line="276" w:lineRule="auto"/>
              <w:rPr>
                <w:b w:val="0"/>
                <w:sz w:val="14"/>
                <w:szCs w:val="14"/>
                <w:lang w:val="pl-PL" w:eastAsia="en-US"/>
              </w:rPr>
            </w:pPr>
            <w:r>
              <w:rPr>
                <w:b w:val="0"/>
                <w:sz w:val="14"/>
                <w:szCs w:val="14"/>
                <w:lang w:val="pl-PL" w:eastAsia="en-US"/>
              </w:rPr>
              <w:t>Inne zwolnienia podmiotowe (podać podstawę prawną) – kwota do odliczenia ogółem w zł pomniejszona o odliczenia z lat ubiegłych</w:t>
            </w:r>
          </w:p>
          <w:p w:rsidR="0003548B" w:rsidRDefault="0003548B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55. Kwota do odliczenia ogółem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56. Kwota odliczona w latach ubiegłych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48B" w:rsidRDefault="0003548B">
            <w:pPr>
              <w:pStyle w:val="Nagwekpola"/>
              <w:widowControl w:val="0"/>
              <w:spacing w:line="160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57. Kwota do odliczenia </w:t>
            </w:r>
            <w:r>
              <w:rPr>
                <w:rFonts w:ascii="Arial" w:hAnsi="Arial"/>
                <w:lang w:eastAsia="en-US"/>
              </w:rPr>
              <w:br/>
              <w:t xml:space="preserve">w roku podatkowym </w:t>
            </w:r>
          </w:p>
        </w:tc>
      </w:tr>
    </w:tbl>
    <w:p w:rsidR="0003548B" w:rsidRDefault="0003548B" w:rsidP="0003548B">
      <w:pPr>
        <w:pStyle w:val="Stopka"/>
        <w:widowControl w:val="0"/>
        <w:tabs>
          <w:tab w:val="left" w:pos="708"/>
        </w:tabs>
      </w:pPr>
    </w:p>
    <w:p w:rsidR="0003548B" w:rsidRDefault="0003548B" w:rsidP="0003548B"/>
    <w:p w:rsidR="0003548B" w:rsidRDefault="0003548B" w:rsidP="0003548B">
      <w:pPr>
        <w:spacing w:before="60"/>
        <w:ind w:left="187" w:hanging="187"/>
        <w:jc w:val="both"/>
        <w:rPr>
          <w:sz w:val="16"/>
        </w:rPr>
      </w:pPr>
      <w:r>
        <w:rPr>
          <w:sz w:val="16"/>
          <w:szCs w:val="16"/>
        </w:rPr>
        <w:t>1)</w:t>
      </w:r>
      <w:r>
        <w:rPr>
          <w:sz w:val="16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03548B" w:rsidRDefault="0003548B" w:rsidP="0003548B">
      <w:pPr>
        <w:pStyle w:val="Stopka"/>
        <w:tabs>
          <w:tab w:val="left" w:pos="708"/>
        </w:tabs>
        <w:spacing w:line="20" w:lineRule="exact"/>
        <w:jc w:val="both"/>
      </w:pPr>
    </w:p>
    <w:p w:rsidR="0003548B" w:rsidRDefault="0003548B" w:rsidP="0003548B">
      <w:pPr>
        <w:jc w:val="both"/>
        <w:rPr>
          <w:sz w:val="16"/>
          <w:szCs w:val="16"/>
        </w:rPr>
      </w:pPr>
    </w:p>
    <w:p w:rsidR="0003548B" w:rsidRDefault="0003548B" w:rsidP="0003548B"/>
    <w:p w:rsidR="0003548B" w:rsidRDefault="0003548B" w:rsidP="0003548B"/>
    <w:p w:rsidR="0003548B" w:rsidRDefault="0003548B" w:rsidP="0003548B"/>
    <w:sectPr w:rsidR="0003548B" w:rsidSect="0050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528A"/>
    <w:multiLevelType w:val="hybridMultilevel"/>
    <w:tmpl w:val="78FA7D4A"/>
    <w:lvl w:ilvl="0" w:tplc="03ECAE8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8B"/>
    <w:rsid w:val="0003548B"/>
    <w:rsid w:val="00094D8D"/>
    <w:rsid w:val="003C5D4D"/>
    <w:rsid w:val="00413168"/>
    <w:rsid w:val="004428F2"/>
    <w:rsid w:val="00503493"/>
    <w:rsid w:val="00617F7F"/>
    <w:rsid w:val="0098755B"/>
    <w:rsid w:val="009A4495"/>
    <w:rsid w:val="009E68A4"/>
    <w:rsid w:val="00A01233"/>
    <w:rsid w:val="00A84CF0"/>
    <w:rsid w:val="00BA11F1"/>
    <w:rsid w:val="00C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48B"/>
    <w:pPr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548B"/>
    <w:rPr>
      <w:color w:val="0000FF"/>
      <w:u w:val="single"/>
    </w:rPr>
  </w:style>
  <w:style w:type="paragraph" w:styleId="Wcicienormalne">
    <w:name w:val="Normal Indent"/>
    <w:basedOn w:val="Normalny"/>
    <w:unhideWhenUsed/>
    <w:rsid w:val="0003548B"/>
    <w:pPr>
      <w:ind w:left="720"/>
    </w:pPr>
  </w:style>
  <w:style w:type="paragraph" w:styleId="Stopka">
    <w:name w:val="footer"/>
    <w:basedOn w:val="Normalny"/>
    <w:link w:val="StopkaZnak"/>
    <w:semiHidden/>
    <w:unhideWhenUsed/>
    <w:rsid w:val="0003548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semiHidden/>
    <w:rsid w:val="0003548B"/>
    <w:rPr>
      <w:rFonts w:ascii="ArialPL" w:eastAsia="Times New Roman" w:hAnsi="ArialPL" w:cs="Times New Roman"/>
      <w:b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03548B"/>
    <w:pPr>
      <w:spacing w:line="240" w:lineRule="atLeast"/>
    </w:pPr>
    <w:rPr>
      <w:b w:val="0"/>
      <w:sz w:val="20"/>
    </w:rPr>
  </w:style>
  <w:style w:type="paragraph" w:customStyle="1" w:styleId="Nagwekpola">
    <w:name w:val="Nagłówek pola"/>
    <w:basedOn w:val="Normalny"/>
    <w:rsid w:val="0003548B"/>
    <w:rPr>
      <w:b w:val="0"/>
      <w:sz w:val="14"/>
    </w:rPr>
  </w:style>
  <w:style w:type="paragraph" w:customStyle="1" w:styleId="Tytusekcji">
    <w:name w:val="Tytuł sekcji"/>
    <w:basedOn w:val="Normalny"/>
    <w:rsid w:val="0003548B"/>
    <w:pPr>
      <w:keepNext/>
      <w:keepLines/>
    </w:pPr>
    <w:rPr>
      <w:b w:val="0"/>
    </w:rPr>
  </w:style>
  <w:style w:type="paragraph" w:customStyle="1" w:styleId="Tytubloku">
    <w:name w:val="Tytuł bloku"/>
    <w:basedOn w:val="Tytusekcji"/>
    <w:rsid w:val="0003548B"/>
    <w:rPr>
      <w:b/>
      <w:sz w:val="22"/>
    </w:rPr>
  </w:style>
  <w:style w:type="paragraph" w:customStyle="1" w:styleId="Symbolformularza">
    <w:name w:val="Symbol formularza"/>
    <w:basedOn w:val="Normalny"/>
    <w:rsid w:val="0003548B"/>
    <w:rPr>
      <w:b w:val="0"/>
      <w:sz w:val="28"/>
    </w:rPr>
  </w:style>
  <w:style w:type="paragraph" w:customStyle="1" w:styleId="Boxiopis">
    <w:name w:val="Box i opis"/>
    <w:basedOn w:val="Normalny"/>
    <w:next w:val="Normalny"/>
    <w:rsid w:val="0003548B"/>
    <w:rPr>
      <w:position w:val="4"/>
      <w:sz w:val="16"/>
    </w:rPr>
  </w:style>
  <w:style w:type="paragraph" w:customStyle="1" w:styleId="Tytul0">
    <w:name w:val="Tytul0"/>
    <w:basedOn w:val="Normalny"/>
    <w:rsid w:val="0003548B"/>
    <w:pPr>
      <w:keepLines/>
      <w:jc w:val="center"/>
    </w:pPr>
    <w:rPr>
      <w:b w:val="0"/>
    </w:rPr>
  </w:style>
  <w:style w:type="paragraph" w:customStyle="1" w:styleId="Tekstpodstawowy31">
    <w:name w:val="Tekst podstawowy 31"/>
    <w:basedOn w:val="Normalny"/>
    <w:rsid w:val="0003548B"/>
    <w:pPr>
      <w:jc w:val="both"/>
    </w:pPr>
    <w:rPr>
      <w:rFonts w:ascii="Times New Roman" w:hAnsi="Times New Roman"/>
      <w:sz w:val="18"/>
      <w:lang w:val="pl-PL"/>
    </w:rPr>
  </w:style>
  <w:style w:type="character" w:customStyle="1" w:styleId="txt-new">
    <w:name w:val="txt-new"/>
    <w:basedOn w:val="Domylnaczcionkaakapitu"/>
    <w:rsid w:val="0003548B"/>
  </w:style>
  <w:style w:type="paragraph" w:styleId="Tekstdymka">
    <w:name w:val="Balloon Text"/>
    <w:basedOn w:val="Normalny"/>
    <w:link w:val="TekstdymkaZnak"/>
    <w:uiPriority w:val="99"/>
    <w:semiHidden/>
    <w:unhideWhenUsed/>
    <w:rsid w:val="003C5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4D"/>
    <w:rPr>
      <w:rFonts w:ascii="Tahoma" w:eastAsia="Times New Roman" w:hAnsi="Tahoma" w:cs="Tahoma"/>
      <w:b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48B"/>
    <w:pPr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548B"/>
    <w:rPr>
      <w:color w:val="0000FF"/>
      <w:u w:val="single"/>
    </w:rPr>
  </w:style>
  <w:style w:type="paragraph" w:styleId="Wcicienormalne">
    <w:name w:val="Normal Indent"/>
    <w:basedOn w:val="Normalny"/>
    <w:unhideWhenUsed/>
    <w:rsid w:val="0003548B"/>
    <w:pPr>
      <w:ind w:left="720"/>
    </w:pPr>
  </w:style>
  <w:style w:type="paragraph" w:styleId="Stopka">
    <w:name w:val="footer"/>
    <w:basedOn w:val="Normalny"/>
    <w:link w:val="StopkaZnak"/>
    <w:semiHidden/>
    <w:unhideWhenUsed/>
    <w:rsid w:val="0003548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semiHidden/>
    <w:rsid w:val="0003548B"/>
    <w:rPr>
      <w:rFonts w:ascii="ArialPL" w:eastAsia="Times New Roman" w:hAnsi="ArialPL" w:cs="Times New Roman"/>
      <w:b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03548B"/>
    <w:pPr>
      <w:spacing w:line="240" w:lineRule="atLeast"/>
    </w:pPr>
    <w:rPr>
      <w:b w:val="0"/>
      <w:sz w:val="20"/>
    </w:rPr>
  </w:style>
  <w:style w:type="paragraph" w:customStyle="1" w:styleId="Nagwekpola">
    <w:name w:val="Nagłówek pola"/>
    <w:basedOn w:val="Normalny"/>
    <w:rsid w:val="0003548B"/>
    <w:rPr>
      <w:b w:val="0"/>
      <w:sz w:val="14"/>
    </w:rPr>
  </w:style>
  <w:style w:type="paragraph" w:customStyle="1" w:styleId="Tytusekcji">
    <w:name w:val="Tytuł sekcji"/>
    <w:basedOn w:val="Normalny"/>
    <w:rsid w:val="0003548B"/>
    <w:pPr>
      <w:keepNext/>
      <w:keepLines/>
    </w:pPr>
    <w:rPr>
      <w:b w:val="0"/>
    </w:rPr>
  </w:style>
  <w:style w:type="paragraph" w:customStyle="1" w:styleId="Tytubloku">
    <w:name w:val="Tytuł bloku"/>
    <w:basedOn w:val="Tytusekcji"/>
    <w:rsid w:val="0003548B"/>
    <w:rPr>
      <w:b/>
      <w:sz w:val="22"/>
    </w:rPr>
  </w:style>
  <w:style w:type="paragraph" w:customStyle="1" w:styleId="Symbolformularza">
    <w:name w:val="Symbol formularza"/>
    <w:basedOn w:val="Normalny"/>
    <w:rsid w:val="0003548B"/>
    <w:rPr>
      <w:b w:val="0"/>
      <w:sz w:val="28"/>
    </w:rPr>
  </w:style>
  <w:style w:type="paragraph" w:customStyle="1" w:styleId="Boxiopis">
    <w:name w:val="Box i opis"/>
    <w:basedOn w:val="Normalny"/>
    <w:next w:val="Normalny"/>
    <w:rsid w:val="0003548B"/>
    <w:rPr>
      <w:position w:val="4"/>
      <w:sz w:val="16"/>
    </w:rPr>
  </w:style>
  <w:style w:type="paragraph" w:customStyle="1" w:styleId="Tytul0">
    <w:name w:val="Tytul0"/>
    <w:basedOn w:val="Normalny"/>
    <w:rsid w:val="0003548B"/>
    <w:pPr>
      <w:keepLines/>
      <w:jc w:val="center"/>
    </w:pPr>
    <w:rPr>
      <w:b w:val="0"/>
    </w:rPr>
  </w:style>
  <w:style w:type="paragraph" w:customStyle="1" w:styleId="Tekstpodstawowy31">
    <w:name w:val="Tekst podstawowy 31"/>
    <w:basedOn w:val="Normalny"/>
    <w:rsid w:val="0003548B"/>
    <w:pPr>
      <w:jc w:val="both"/>
    </w:pPr>
    <w:rPr>
      <w:rFonts w:ascii="Times New Roman" w:hAnsi="Times New Roman"/>
      <w:sz w:val="18"/>
      <w:lang w:val="pl-PL"/>
    </w:rPr>
  </w:style>
  <w:style w:type="character" w:customStyle="1" w:styleId="txt-new">
    <w:name w:val="txt-new"/>
    <w:basedOn w:val="Domylnaczcionkaakapitu"/>
    <w:rsid w:val="0003548B"/>
  </w:style>
  <w:style w:type="paragraph" w:styleId="Tekstdymka">
    <w:name w:val="Balloon Text"/>
    <w:basedOn w:val="Normalny"/>
    <w:link w:val="TekstdymkaZnak"/>
    <w:uiPriority w:val="99"/>
    <w:semiHidden/>
    <w:unhideWhenUsed/>
    <w:rsid w:val="003C5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4D"/>
    <w:rPr>
      <w:rFonts w:ascii="Tahoma" w:eastAsia="Times New Roman" w:hAnsi="Tahoma" w:cs="Tahoma"/>
      <w:b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Skrocki</dc:creator>
  <cp:lastModifiedBy>Magdalena MG. Gawęcka</cp:lastModifiedBy>
  <cp:revision>2</cp:revision>
  <cp:lastPrinted>2016-09-06T08:33:00Z</cp:lastPrinted>
  <dcterms:created xsi:type="dcterms:W3CDTF">2016-11-02T10:55:00Z</dcterms:created>
  <dcterms:modified xsi:type="dcterms:W3CDTF">2016-11-02T10:55:00Z</dcterms:modified>
</cp:coreProperties>
</file>